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FD4223" w:rsidP="00FD4223">
      <w:pPr>
        <w:spacing w:line="276" w:lineRule="auto"/>
        <w:jc w:val="center"/>
        <w:rPr>
          <w:b/>
        </w:rPr>
      </w:pPr>
      <w:r>
        <w:rPr>
          <w:noProof/>
          <w:lang w:eastAsia="tr-TR"/>
        </w:rPr>
        <w:drawing>
          <wp:inline distT="0" distB="0" distL="0" distR="0" wp14:anchorId="05E41BD9" wp14:editId="1B0CF9C9">
            <wp:extent cx="2927350" cy="1638300"/>
            <wp:effectExtent l="0" t="0" r="6350" b="0"/>
            <wp:docPr id="1" name="Resim 1" descr="http://www.tsfcompounds.com.tr/asset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sfcompounds.com.tr/assets/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0" cy="1638300"/>
                    </a:xfrm>
                    <a:prstGeom prst="rect">
                      <a:avLst/>
                    </a:prstGeom>
                    <a:noFill/>
                    <a:ln>
                      <a:noFill/>
                    </a:ln>
                  </pic:spPr>
                </pic:pic>
              </a:graphicData>
            </a:graphic>
          </wp:inline>
        </w:drawing>
      </w: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Pr="00313545" w:rsidRDefault="00942971" w:rsidP="00942971">
      <w:pPr>
        <w:spacing w:line="360" w:lineRule="auto"/>
        <w:jc w:val="center"/>
        <w:rPr>
          <w:b/>
          <w:sz w:val="44"/>
          <w:szCs w:val="44"/>
        </w:rPr>
      </w:pPr>
      <w:r w:rsidRPr="00313545">
        <w:rPr>
          <w:b/>
          <w:sz w:val="44"/>
          <w:szCs w:val="44"/>
        </w:rPr>
        <w:t>KİŞİSEL VERİ</w:t>
      </w:r>
      <w:r>
        <w:rPr>
          <w:b/>
          <w:sz w:val="44"/>
          <w:szCs w:val="44"/>
        </w:rPr>
        <w:t xml:space="preserve"> SAKLAMA VE İMHA</w:t>
      </w:r>
    </w:p>
    <w:p w:rsidR="00942971" w:rsidRPr="00313545" w:rsidRDefault="00942971" w:rsidP="00942971">
      <w:pPr>
        <w:spacing w:line="360" w:lineRule="auto"/>
        <w:jc w:val="center"/>
        <w:rPr>
          <w:b/>
          <w:sz w:val="44"/>
          <w:szCs w:val="44"/>
        </w:rPr>
      </w:pPr>
      <w:r w:rsidRPr="00313545">
        <w:rPr>
          <w:b/>
          <w:sz w:val="44"/>
          <w:szCs w:val="44"/>
        </w:rPr>
        <w:t xml:space="preserve"> POLİTİKASI</w:t>
      </w: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942971" w:rsidRDefault="00942971" w:rsidP="00FD0CB7">
      <w:pPr>
        <w:spacing w:line="276" w:lineRule="auto"/>
        <w:jc w:val="center"/>
        <w:rPr>
          <w:b/>
        </w:rPr>
      </w:pPr>
    </w:p>
    <w:p w:rsidR="00FD4223" w:rsidRDefault="00FD4223" w:rsidP="00FD0CB7">
      <w:pPr>
        <w:spacing w:line="276" w:lineRule="auto"/>
        <w:jc w:val="center"/>
        <w:rPr>
          <w:b/>
        </w:rPr>
      </w:pPr>
      <w:bookmarkStart w:id="0" w:name="_GoBack"/>
      <w:bookmarkEnd w:id="0"/>
    </w:p>
    <w:p w:rsidR="00942971" w:rsidRDefault="00942971" w:rsidP="00764048">
      <w:pPr>
        <w:spacing w:line="276" w:lineRule="auto"/>
        <w:rPr>
          <w:b/>
        </w:rPr>
      </w:pPr>
    </w:p>
    <w:p w:rsidR="00942971" w:rsidRDefault="00942971" w:rsidP="00FD0CB7">
      <w:pPr>
        <w:spacing w:line="276" w:lineRule="auto"/>
        <w:jc w:val="center"/>
        <w:rPr>
          <w:b/>
        </w:rPr>
      </w:pPr>
    </w:p>
    <w:p w:rsidR="00FD0CB7" w:rsidRPr="00FD0CB7" w:rsidRDefault="00595124" w:rsidP="00FD0CB7">
      <w:pPr>
        <w:spacing w:line="276" w:lineRule="auto"/>
        <w:jc w:val="center"/>
        <w:rPr>
          <w:b/>
        </w:rPr>
      </w:pPr>
      <w:r>
        <w:rPr>
          <w:b/>
        </w:rPr>
        <w:lastRenderedPageBreak/>
        <w:t xml:space="preserve">KİŞİSEL </w:t>
      </w:r>
      <w:r w:rsidR="00FD0CB7" w:rsidRPr="00FD0CB7">
        <w:rPr>
          <w:b/>
        </w:rPr>
        <w:t xml:space="preserve">VERİ SAKLAMA VE İMHA POLİTİKASI </w:t>
      </w:r>
    </w:p>
    <w:p w:rsidR="00FD0CB7" w:rsidRPr="00FD0CB7" w:rsidRDefault="00FD0CB7" w:rsidP="00FD0CB7">
      <w:pPr>
        <w:spacing w:line="276" w:lineRule="auto"/>
        <w:jc w:val="center"/>
        <w:rPr>
          <w:b/>
        </w:rPr>
      </w:pPr>
    </w:p>
    <w:p w:rsidR="00FD0CB7" w:rsidRPr="00FD0CB7" w:rsidRDefault="00FD0CB7" w:rsidP="00FD0CB7">
      <w:pPr>
        <w:pStyle w:val="Balk1"/>
        <w:spacing w:line="276" w:lineRule="auto"/>
        <w:jc w:val="left"/>
        <w:rPr>
          <w:b/>
          <w:sz w:val="20"/>
        </w:rPr>
      </w:pPr>
      <w:bookmarkStart w:id="1" w:name="_Toc509928017"/>
      <w:r w:rsidRPr="00FD0CB7">
        <w:rPr>
          <w:b/>
          <w:sz w:val="20"/>
        </w:rPr>
        <w:t xml:space="preserve">MADDE 1 – </w:t>
      </w:r>
      <w:bookmarkEnd w:id="1"/>
      <w:r w:rsidRPr="00FD0CB7">
        <w:rPr>
          <w:b/>
          <w:sz w:val="20"/>
        </w:rPr>
        <w:t>POLİTİKANIN AMACI</w:t>
      </w:r>
    </w:p>
    <w:p w:rsidR="00FD0CB7" w:rsidRPr="00FD0CB7" w:rsidRDefault="00764048" w:rsidP="00FD0CB7">
      <w:pPr>
        <w:spacing w:before="240" w:after="240" w:line="276" w:lineRule="auto"/>
        <w:jc w:val="both"/>
      </w:pPr>
      <w:bookmarkStart w:id="2" w:name="_30j0zll" w:colFirst="0" w:colLast="0"/>
      <w:bookmarkEnd w:id="2"/>
      <w:r w:rsidRPr="00764048">
        <w:t xml:space="preserve">TSF PERFORMANCE COMPOUNDS KAUÇUK ANONİM ŞİRKETİ </w:t>
      </w:r>
      <w:r w:rsidR="00FD0CB7" w:rsidRPr="00FD0CB7">
        <w:t>(“</w:t>
      </w:r>
      <w:r w:rsidR="00FD0CB7" w:rsidRPr="00FD0CB7">
        <w:rPr>
          <w:b/>
          <w:i/>
        </w:rPr>
        <w:t>Firma</w:t>
      </w:r>
      <w:r w:rsidR="00FD0CB7" w:rsidRPr="00FD0CB7">
        <w:t>” veya “</w:t>
      </w:r>
      <w:r>
        <w:rPr>
          <w:b/>
          <w:i/>
        </w:rPr>
        <w:t>TSF</w:t>
      </w:r>
      <w:r w:rsidR="00FD0CB7" w:rsidRPr="00FD0CB7">
        <w:t>” olarak anılacaktır.) olarak Firmamız faal</w:t>
      </w:r>
      <w:r>
        <w:t>iyetlerinin yürütümü esnasında kişisel verilerin;</w:t>
      </w:r>
      <w:r w:rsidR="004F62CC">
        <w:t xml:space="preserve"> </w:t>
      </w:r>
      <w:r w:rsidR="00FD0CB7" w:rsidRPr="00FD0CB7">
        <w:t>T.C. Anayasası, uluslararası sözleşmeler, 6698 sayılı Kişisel Verilerin Korunması Kanunu (</w:t>
      </w:r>
      <w:r w:rsidR="00FD0CB7" w:rsidRPr="00FD0CB7">
        <w:rPr>
          <w:b/>
          <w:i/>
        </w:rPr>
        <w:t>“Kanun”</w:t>
      </w:r>
      <w:r w:rsidR="00FD0CB7" w:rsidRPr="00FD0CB7">
        <w:t>) ve diğer ilgili mevzuata uygun olarak işlenmesini ve ilgili kişilerin haklarını etkin bir şekilde kullanmasının sağlanması öncelik olarak belirlenmiştir.</w:t>
      </w:r>
    </w:p>
    <w:p w:rsidR="00FD0CB7" w:rsidRPr="00FD0CB7" w:rsidRDefault="00FD0CB7" w:rsidP="00FD0CB7">
      <w:pPr>
        <w:spacing w:line="276" w:lineRule="auto"/>
        <w:jc w:val="both"/>
      </w:pPr>
      <w:r w:rsidRPr="00FD0CB7">
        <w:t>İşbu Kişisel Veri Saklama ve İmha Politikası (“</w:t>
      </w:r>
      <w:r w:rsidRPr="00FD0CB7">
        <w:rPr>
          <w:b/>
          <w:i/>
        </w:rPr>
        <w:t>Politika</w:t>
      </w:r>
      <w:r w:rsidRPr="00FD0CB7">
        <w:t xml:space="preserve">”), Firmamız bünyesinde ve bağlı olduğu ortaklıklar düzeyinde kişisel verilerin saklanması ve imhasına ilişkin usul ve esasları belirlemek amacıyla hazırlanmıştır. Firmanın faaliyetleri dolayısıyla işlenen kişisel verilerin saklanması ve imhasına ilişkin iş ve işlemler işbu </w:t>
      </w:r>
      <w:proofErr w:type="spellStart"/>
      <w:r w:rsidRPr="00FD0CB7">
        <w:t>Politika’ya</w:t>
      </w:r>
      <w:proofErr w:type="spellEnd"/>
      <w:r w:rsidRPr="00FD0CB7">
        <w:t xml:space="preserve"> uygun bir şekilde yerine getirilecektir.</w:t>
      </w:r>
    </w:p>
    <w:p w:rsidR="00FD0CB7" w:rsidRPr="00FD0CB7" w:rsidRDefault="00FD0CB7" w:rsidP="00FD0CB7">
      <w:pPr>
        <w:pStyle w:val="Balk1"/>
        <w:spacing w:after="240" w:line="276" w:lineRule="auto"/>
        <w:jc w:val="left"/>
        <w:rPr>
          <w:sz w:val="20"/>
        </w:rPr>
      </w:pPr>
      <w:bookmarkStart w:id="3" w:name="_Toc509928019"/>
    </w:p>
    <w:p w:rsidR="00FD0CB7" w:rsidRPr="00FD0CB7" w:rsidRDefault="00FD0CB7" w:rsidP="00FD0CB7">
      <w:pPr>
        <w:pStyle w:val="Balk1"/>
        <w:spacing w:after="240" w:line="276" w:lineRule="auto"/>
        <w:jc w:val="left"/>
        <w:rPr>
          <w:b/>
          <w:sz w:val="20"/>
        </w:rPr>
      </w:pPr>
      <w:r w:rsidRPr="00FD0CB7">
        <w:rPr>
          <w:b/>
          <w:sz w:val="20"/>
        </w:rPr>
        <w:t>MADDE 2 – POLİTİKANIN KAPSAMI</w:t>
      </w:r>
      <w:bookmarkEnd w:id="3"/>
    </w:p>
    <w:p w:rsidR="00FD0CB7" w:rsidRPr="00FD0CB7" w:rsidRDefault="00FD0CB7" w:rsidP="00FD0CB7">
      <w:pPr>
        <w:spacing w:line="276" w:lineRule="auto"/>
        <w:jc w:val="both"/>
      </w:pPr>
      <w:r w:rsidRPr="00FD0CB7">
        <w:t xml:space="preserve">İşbu Politika hükümleri, </w:t>
      </w:r>
      <w:r w:rsidR="004F62CC" w:rsidRPr="00FD0CB7">
        <w:t>mevcut ve potansiyel müşterilerimizin, mal ve hiz</w:t>
      </w:r>
      <w:r w:rsidR="004F62CC">
        <w:t>met sağlayan tedarikçilerimiz ile bunların</w:t>
      </w:r>
      <w:r w:rsidR="004F62CC" w:rsidRPr="00FD0CB7">
        <w:t xml:space="preserve"> </w:t>
      </w:r>
      <w:r w:rsidR="004F62CC">
        <w:t xml:space="preserve">temsilcilerinin veya </w:t>
      </w:r>
      <w:r w:rsidR="004F62CC" w:rsidRPr="00FD0CB7">
        <w:t>çalışanlarının</w:t>
      </w:r>
      <w:r w:rsidR="004F62CC">
        <w:t>,</w:t>
      </w:r>
      <w:r w:rsidR="004F62CC" w:rsidRPr="00FD0CB7">
        <w:t xml:space="preserve"> istihdam ettiğimiz çalışanlarımızın veya çalışan adaylarımızın, </w:t>
      </w:r>
      <w:r w:rsidR="004F62CC">
        <w:t>firma yetkililerimizin</w:t>
      </w:r>
      <w:r w:rsidR="004F62CC" w:rsidRPr="00FD0CB7">
        <w:t xml:space="preserve">, ziyaretçilerimiz ile işbirliği içinde olduğumuz </w:t>
      </w:r>
      <w:r w:rsidR="004F62CC">
        <w:t>gerçek veya tüzel kişilerin</w:t>
      </w:r>
      <w:r w:rsidR="004F62CC" w:rsidRPr="00FD0CB7">
        <w:t xml:space="preserve"> </w:t>
      </w:r>
      <w:r w:rsidR="004F62CC">
        <w:t xml:space="preserve">temsilcilerinin veya </w:t>
      </w:r>
      <w:r w:rsidR="004F62CC" w:rsidRPr="00FD0CB7">
        <w:t>çalışanlarının, hissedarlarının yahut diğer üçüncü kişilerin kişisel verilerinin</w:t>
      </w:r>
      <w:r w:rsidRPr="00FD0CB7">
        <w:t>, tamamen veya kısmen otomatik olan ya da herhangi bir veri kayıt sisteminin parçası olmak kaydıyla otomatik olmayan yollarla Firmamız bünyesinde gerçekleştirilen kişisel veri işleme faaliyetine veya Firmamız tarafından yönetilen kişisel verilerin işlendiği tüm kayıt ortamlarına uygulanır.</w:t>
      </w:r>
    </w:p>
    <w:p w:rsidR="00FD0CB7" w:rsidRPr="00FD0CB7" w:rsidRDefault="00FD0CB7" w:rsidP="00FD0CB7">
      <w:pPr>
        <w:pStyle w:val="Balk1"/>
        <w:spacing w:after="240" w:line="276" w:lineRule="auto"/>
        <w:jc w:val="left"/>
        <w:rPr>
          <w:sz w:val="20"/>
        </w:rPr>
      </w:pPr>
      <w:bookmarkStart w:id="4" w:name="_Toc509928020"/>
    </w:p>
    <w:p w:rsidR="00FD0CB7" w:rsidRPr="00FD0CB7" w:rsidRDefault="00FD0CB7" w:rsidP="00FD0CB7">
      <w:pPr>
        <w:pStyle w:val="Balk1"/>
        <w:spacing w:after="240" w:line="276" w:lineRule="auto"/>
        <w:jc w:val="left"/>
        <w:rPr>
          <w:b/>
          <w:sz w:val="20"/>
        </w:rPr>
      </w:pPr>
      <w:r w:rsidRPr="00FD0CB7">
        <w:rPr>
          <w:b/>
          <w:sz w:val="20"/>
        </w:rPr>
        <w:t>MADDE 3 – TANIMLAR</w:t>
      </w:r>
      <w:bookmarkEnd w:id="4"/>
    </w:p>
    <w:tbl>
      <w:tblPr>
        <w:tblW w:w="8931" w:type="dxa"/>
        <w:tblBorders>
          <w:top w:val="nil"/>
          <w:left w:val="nil"/>
          <w:bottom w:val="nil"/>
          <w:right w:val="nil"/>
          <w:insideH w:val="nil"/>
          <w:insideV w:val="nil"/>
        </w:tblBorders>
        <w:tblLayout w:type="fixed"/>
        <w:tblLook w:val="0400" w:firstRow="0" w:lastRow="0" w:firstColumn="0" w:lastColumn="0" w:noHBand="0" w:noVBand="1"/>
      </w:tblPr>
      <w:tblGrid>
        <w:gridCol w:w="2241"/>
        <w:gridCol w:w="6690"/>
      </w:tblGrid>
      <w:tr w:rsidR="00FD0CB7" w:rsidRPr="00FD0CB7" w:rsidTr="00792E33">
        <w:tc>
          <w:tcPr>
            <w:tcW w:w="2241" w:type="dxa"/>
          </w:tcPr>
          <w:p w:rsidR="00FD0CB7" w:rsidRPr="00FD0CB7" w:rsidRDefault="00FD0CB7" w:rsidP="00792E33">
            <w:pPr>
              <w:spacing w:line="276" w:lineRule="auto"/>
              <w:rPr>
                <w:b/>
              </w:rPr>
            </w:pPr>
            <w:r w:rsidRPr="00FD0CB7">
              <w:rPr>
                <w:b/>
              </w:rPr>
              <w:t>Açık Rıza</w:t>
            </w:r>
          </w:p>
          <w:p w:rsidR="00FD0CB7" w:rsidRPr="00FD0CB7" w:rsidRDefault="00FD0CB7" w:rsidP="00792E33">
            <w:pPr>
              <w:spacing w:line="276" w:lineRule="auto"/>
              <w:rPr>
                <w:b/>
              </w:rPr>
            </w:pP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Alıcı Grubu</w:t>
            </w:r>
          </w:p>
          <w:p w:rsidR="00FD0CB7" w:rsidRPr="00FD0CB7" w:rsidRDefault="00FD0CB7" w:rsidP="00792E33">
            <w:pPr>
              <w:spacing w:line="276" w:lineRule="auto"/>
              <w:rPr>
                <w:b/>
              </w:rPr>
            </w:pP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Anonim Hale</w:t>
            </w:r>
          </w:p>
          <w:p w:rsidR="00FD0CB7" w:rsidRPr="00FD0CB7" w:rsidRDefault="00FD0CB7" w:rsidP="00792E33">
            <w:pPr>
              <w:spacing w:line="276" w:lineRule="auto"/>
              <w:rPr>
                <w:b/>
              </w:rPr>
            </w:pPr>
            <w:r w:rsidRPr="00FD0CB7">
              <w:rPr>
                <w:b/>
              </w:rPr>
              <w:t>Getirme</w:t>
            </w:r>
          </w:p>
          <w:p w:rsidR="00FD0CB7" w:rsidRPr="00FD0CB7" w:rsidRDefault="00FD0CB7" w:rsidP="00792E33">
            <w:pPr>
              <w:spacing w:line="276" w:lineRule="auto"/>
              <w:rPr>
                <w:b/>
              </w:rPr>
            </w:pP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Elektronik Ortam</w:t>
            </w:r>
          </w:p>
          <w:p w:rsidR="00FD0CB7" w:rsidRPr="00FD0CB7" w:rsidRDefault="00FD0CB7" w:rsidP="00792E33">
            <w:pPr>
              <w:spacing w:line="276" w:lineRule="auto"/>
              <w:rPr>
                <w:b/>
              </w:rPr>
            </w:pP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Elektronik Olmayan</w:t>
            </w:r>
          </w:p>
          <w:p w:rsidR="00FD0CB7" w:rsidRPr="00FD0CB7" w:rsidRDefault="00FD0CB7" w:rsidP="00792E33">
            <w:pPr>
              <w:spacing w:line="276" w:lineRule="auto"/>
              <w:rPr>
                <w:b/>
              </w:rPr>
            </w:pPr>
            <w:r w:rsidRPr="00FD0CB7">
              <w:rPr>
                <w:b/>
              </w:rPr>
              <w:t>Ortam</w:t>
            </w: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İmha</w:t>
            </w:r>
          </w:p>
          <w:p w:rsidR="00FD0CB7" w:rsidRPr="00FD0CB7" w:rsidRDefault="00FD0CB7" w:rsidP="00792E33">
            <w:pPr>
              <w:spacing w:line="276" w:lineRule="auto"/>
              <w:rPr>
                <w:b/>
              </w:rPr>
            </w:pP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Kanun</w:t>
            </w:r>
          </w:p>
          <w:p w:rsidR="00FD0CB7" w:rsidRPr="00FD0CB7" w:rsidRDefault="00FD0CB7" w:rsidP="00792E33">
            <w:pPr>
              <w:spacing w:line="276" w:lineRule="auto"/>
              <w:rPr>
                <w:b/>
              </w:rPr>
            </w:pPr>
          </w:p>
        </w:tc>
        <w:tc>
          <w:tcPr>
            <w:tcW w:w="6690" w:type="dxa"/>
          </w:tcPr>
          <w:p w:rsidR="00FD0CB7" w:rsidRPr="00FD0CB7" w:rsidRDefault="00FD0CB7" w:rsidP="00792E33">
            <w:pPr>
              <w:spacing w:line="276" w:lineRule="auto"/>
              <w:jc w:val="both"/>
            </w:pPr>
            <w:r w:rsidRPr="00FD0CB7">
              <w:t>Belirli bir konuya ilişkin, bilgilendirilmeye dayanan ve özgür iradeyle açıklanan rızayı ifade etmektedir.</w:t>
            </w: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Veri sorumlusu tarafından kişisel verilerin aktarıldığı gerçek veya tüzel kişi kategorisini ifade etmektedir.</w:t>
            </w: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Kişisel verilerin, başka verilerle eşleştirilerek dahi hiçbir surette kimliği belirli veya belirlenebilir bir gerçek kişiyle ilişkilendirilemeyecek hale getirilmesini ifade etmektedir.</w:t>
            </w: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Kişisel verilerin elektronik aygıtlar ile oluşturulabildiği, okunabildiği, değiştirilebildiği ve yazılabildiği ortamları ifade etmektedir.</w:t>
            </w: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Elektronik ortamların dışında kalan tüm yazılı, basılı, görsel vb. diğer ortamları ifade etmektedir.</w:t>
            </w: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Kişisel verilerin silinmesi, yok edilmesi veya anonim hale getirilmesini ifade etmektedir.</w:t>
            </w: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6698 sayılı Kişisel Verilerin Korunması Kanunu’nu ifade etmektedir.</w:t>
            </w:r>
          </w:p>
          <w:p w:rsidR="00FD0CB7" w:rsidRPr="00FD0CB7" w:rsidRDefault="00FD0CB7" w:rsidP="00792E33">
            <w:pPr>
              <w:spacing w:line="276" w:lineRule="auto"/>
              <w:jc w:val="both"/>
            </w:pPr>
          </w:p>
        </w:tc>
      </w:tr>
      <w:tr w:rsidR="00FD0CB7" w:rsidRPr="00FD0CB7" w:rsidTr="00792E33">
        <w:tc>
          <w:tcPr>
            <w:tcW w:w="2241" w:type="dxa"/>
          </w:tcPr>
          <w:p w:rsidR="00FD0CB7" w:rsidRPr="00FD0CB7" w:rsidRDefault="00FD0CB7" w:rsidP="00792E33">
            <w:pPr>
              <w:spacing w:line="276" w:lineRule="auto"/>
              <w:rPr>
                <w:b/>
              </w:rPr>
            </w:pPr>
            <w:r w:rsidRPr="00FD0CB7">
              <w:rPr>
                <w:b/>
              </w:rPr>
              <w:t>Kişisel Veri</w:t>
            </w:r>
          </w:p>
        </w:tc>
        <w:tc>
          <w:tcPr>
            <w:tcW w:w="6690" w:type="dxa"/>
          </w:tcPr>
          <w:p w:rsidR="00FD0CB7" w:rsidRPr="00FD0CB7" w:rsidRDefault="00FD0CB7" w:rsidP="00792E33">
            <w:pPr>
              <w:spacing w:line="276" w:lineRule="auto"/>
              <w:jc w:val="both"/>
            </w:pPr>
            <w:r w:rsidRPr="00FD0CB7">
              <w:t>Kimliği belirli veya belirlenebilir gerçek kişiye ilişkin her türlü bilgiyi (ad-</w:t>
            </w:r>
            <w:proofErr w:type="spellStart"/>
            <w:r w:rsidRPr="00FD0CB7">
              <w:lastRenderedPageBreak/>
              <w:t>soyad</w:t>
            </w:r>
            <w:proofErr w:type="spellEnd"/>
            <w:r w:rsidRPr="00FD0CB7">
              <w:t>, TC, e-posta, adres, doğum tarihi, kredi kartı numarası vb.) ifade etmektedir.</w:t>
            </w:r>
          </w:p>
          <w:p w:rsidR="00FD0CB7" w:rsidRPr="00FD0CB7" w:rsidRDefault="00FD0CB7" w:rsidP="00792E33">
            <w:pPr>
              <w:spacing w:line="276" w:lineRule="auto"/>
              <w:jc w:val="both"/>
            </w:pPr>
          </w:p>
        </w:tc>
      </w:tr>
      <w:tr w:rsidR="00FD0CB7" w:rsidRPr="00FD0CB7" w:rsidTr="00792E33">
        <w:tc>
          <w:tcPr>
            <w:tcW w:w="2241" w:type="dxa"/>
          </w:tcPr>
          <w:p w:rsidR="00FD0CB7" w:rsidRPr="00FD0CB7" w:rsidRDefault="00FD0CB7" w:rsidP="00792E33">
            <w:pPr>
              <w:spacing w:line="276" w:lineRule="auto"/>
              <w:rPr>
                <w:b/>
              </w:rPr>
            </w:pPr>
            <w:r w:rsidRPr="00FD0CB7">
              <w:rPr>
                <w:b/>
              </w:rPr>
              <w:lastRenderedPageBreak/>
              <w:t xml:space="preserve">Kişisel Verilerin İşlenmesi </w:t>
            </w:r>
          </w:p>
        </w:tc>
        <w:tc>
          <w:tcPr>
            <w:tcW w:w="6690" w:type="dxa"/>
          </w:tcPr>
          <w:p w:rsidR="00FD0CB7" w:rsidRPr="00FD0CB7" w:rsidRDefault="00FD0CB7" w:rsidP="00792E33">
            <w:pPr>
              <w:spacing w:line="276" w:lineRule="auto"/>
              <w:jc w:val="both"/>
            </w:pPr>
            <w:r w:rsidRPr="00FD0CB7">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etmektedir.</w:t>
            </w:r>
          </w:p>
          <w:p w:rsidR="00FD0CB7" w:rsidRPr="00FD0CB7" w:rsidRDefault="00FD0CB7" w:rsidP="00792E33">
            <w:pPr>
              <w:spacing w:line="276" w:lineRule="auto"/>
              <w:jc w:val="both"/>
            </w:pPr>
          </w:p>
        </w:tc>
      </w:tr>
      <w:tr w:rsidR="00FD0CB7" w:rsidRPr="00FD0CB7" w:rsidTr="00792E33">
        <w:tc>
          <w:tcPr>
            <w:tcW w:w="2241" w:type="dxa"/>
          </w:tcPr>
          <w:p w:rsidR="00FD0CB7" w:rsidRPr="00FD0CB7" w:rsidRDefault="00FD0CB7" w:rsidP="00792E33">
            <w:pPr>
              <w:spacing w:line="276" w:lineRule="auto"/>
              <w:rPr>
                <w:b/>
              </w:rPr>
            </w:pPr>
            <w:r w:rsidRPr="00FD0CB7">
              <w:rPr>
                <w:b/>
              </w:rPr>
              <w:t>Kişisel Veri Sahibi/ İlgili Kişi</w:t>
            </w: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Kişisel Veri Saklama Ortamı</w:t>
            </w:r>
          </w:p>
          <w:p w:rsidR="00FD0CB7" w:rsidRPr="00FD0CB7" w:rsidRDefault="00FD0CB7" w:rsidP="00792E33">
            <w:pPr>
              <w:spacing w:line="276" w:lineRule="auto"/>
              <w:rPr>
                <w:b/>
              </w:rPr>
            </w:pP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Kurul</w:t>
            </w: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Müşteri</w:t>
            </w:r>
          </w:p>
        </w:tc>
        <w:tc>
          <w:tcPr>
            <w:tcW w:w="6690" w:type="dxa"/>
          </w:tcPr>
          <w:p w:rsidR="00FD0CB7" w:rsidRPr="00FD0CB7" w:rsidRDefault="00FD0CB7" w:rsidP="00792E33">
            <w:pPr>
              <w:spacing w:line="276" w:lineRule="auto"/>
              <w:jc w:val="both"/>
            </w:pPr>
            <w:r w:rsidRPr="00FD0CB7">
              <w:t>Kişisel verisi işlenen gerçek kişileri (müşteriler, tedarikçiler, çalışanlar, ziyaretçiler vb.) ifade etmektedir.</w:t>
            </w: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Tamamen veya kısmen otomatik olan ya da herhangi bir veri kayıt sisteminin parçası olmak kaydıyla otomatik olmayan yollarla işlenen kişisel verilerin bulunduğu her türlü ortamı ifade etmektedir.</w:t>
            </w: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Kişisel Verileri Koruma Kurulu’nu ifade etmektedir.</w:t>
            </w: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Firmanın faaliyetleri kapsamında mal ve hizmet sağladığı gerçek veya tüzel kişileri ifade etmektedir.</w:t>
            </w:r>
          </w:p>
          <w:p w:rsidR="00FD0CB7" w:rsidRPr="00FD0CB7" w:rsidRDefault="00FD0CB7" w:rsidP="00792E33">
            <w:pPr>
              <w:spacing w:line="276" w:lineRule="auto"/>
              <w:jc w:val="both"/>
            </w:pPr>
          </w:p>
        </w:tc>
      </w:tr>
      <w:tr w:rsidR="00FD0CB7" w:rsidRPr="00FD0CB7" w:rsidTr="00792E33">
        <w:tc>
          <w:tcPr>
            <w:tcW w:w="2241" w:type="dxa"/>
          </w:tcPr>
          <w:p w:rsidR="00FD0CB7" w:rsidRPr="00FD0CB7" w:rsidRDefault="00FD0CB7" w:rsidP="00792E33">
            <w:pPr>
              <w:spacing w:line="276" w:lineRule="auto"/>
              <w:rPr>
                <w:b/>
              </w:rPr>
            </w:pPr>
            <w:r w:rsidRPr="00FD0CB7">
              <w:rPr>
                <w:b/>
              </w:rPr>
              <w:t>Özel Nitelikli Kişisel Veri</w:t>
            </w:r>
          </w:p>
          <w:p w:rsidR="00FD0CB7" w:rsidRPr="00FD0CB7" w:rsidRDefault="00FD0CB7" w:rsidP="00792E33">
            <w:pPr>
              <w:spacing w:line="276" w:lineRule="auto"/>
              <w:rPr>
                <w:b/>
              </w:rPr>
            </w:pPr>
          </w:p>
          <w:p w:rsidR="00FD0CB7" w:rsidRPr="00FD0CB7" w:rsidRDefault="00FD0CB7" w:rsidP="00792E33">
            <w:pPr>
              <w:spacing w:line="276" w:lineRule="auto"/>
              <w:rPr>
                <w:b/>
              </w:rPr>
            </w:pP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Periyodik İmha</w:t>
            </w:r>
          </w:p>
          <w:p w:rsidR="00FD0CB7" w:rsidRPr="00FD0CB7" w:rsidRDefault="00FD0CB7" w:rsidP="00792E33">
            <w:pPr>
              <w:spacing w:line="276" w:lineRule="auto"/>
              <w:rPr>
                <w:b/>
              </w:rPr>
            </w:pPr>
          </w:p>
          <w:p w:rsidR="00FD0CB7" w:rsidRPr="00FD0CB7" w:rsidRDefault="00FD0CB7" w:rsidP="00792E33">
            <w:pPr>
              <w:spacing w:line="276" w:lineRule="auto"/>
              <w:rPr>
                <w:b/>
              </w:rPr>
            </w:pPr>
          </w:p>
          <w:p w:rsidR="00FD0CB7" w:rsidRPr="00FD0CB7" w:rsidRDefault="00FD0CB7" w:rsidP="00792E33">
            <w:pPr>
              <w:spacing w:line="276" w:lineRule="auto"/>
              <w:rPr>
                <w:b/>
              </w:rPr>
            </w:pPr>
          </w:p>
          <w:p w:rsidR="004F62CC" w:rsidRDefault="004F62CC" w:rsidP="00792E33">
            <w:pPr>
              <w:spacing w:line="276" w:lineRule="auto"/>
              <w:rPr>
                <w:b/>
              </w:rPr>
            </w:pPr>
          </w:p>
          <w:p w:rsidR="00FD0CB7" w:rsidRPr="00FD0CB7" w:rsidRDefault="00FD0CB7" w:rsidP="00792E33">
            <w:pPr>
              <w:spacing w:line="276" w:lineRule="auto"/>
              <w:rPr>
                <w:b/>
              </w:rPr>
            </w:pPr>
            <w:r w:rsidRPr="00FD0CB7">
              <w:rPr>
                <w:b/>
              </w:rPr>
              <w:t>Politika</w:t>
            </w: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Tedarikçi</w:t>
            </w:r>
          </w:p>
        </w:tc>
        <w:tc>
          <w:tcPr>
            <w:tcW w:w="6690" w:type="dxa"/>
          </w:tcPr>
          <w:p w:rsidR="00FD0CB7" w:rsidRPr="00FD0CB7" w:rsidRDefault="00FD0CB7" w:rsidP="00792E33">
            <w:pPr>
              <w:spacing w:line="276" w:lineRule="auto"/>
              <w:jc w:val="both"/>
            </w:pPr>
            <w:r w:rsidRPr="00FD0CB7">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FD0CB7">
              <w:t>biyometrik</w:t>
            </w:r>
            <w:proofErr w:type="spellEnd"/>
            <w:r w:rsidRPr="00FD0CB7">
              <w:t xml:space="preserve"> ve genetik verileri özel nitelikli kişisel veridir.</w:t>
            </w: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 xml:space="preserve">Kanunda yer alan kişisel verilerin işlenme şartlarının tamamının ortadan kalkması durumunda kişisel verileri saklama ve imha politikasında belirtilen ve tekrar eden aralıklarla </w:t>
            </w:r>
            <w:r w:rsidR="004F62CC">
              <w:t>re</w:t>
            </w:r>
            <w:r w:rsidRPr="00FD0CB7">
              <w:t>sen gerçekleştirilecek silme, yok etme veya anonim hale getirme işlemini ifade etmektedir.</w:t>
            </w: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 xml:space="preserve">Kişisel </w:t>
            </w:r>
            <w:r w:rsidR="004F62CC">
              <w:t xml:space="preserve">Veri Saklama ve İmha </w:t>
            </w:r>
            <w:proofErr w:type="spellStart"/>
            <w:r w:rsidR="004F62CC">
              <w:t>Politikası</w:t>
            </w:r>
            <w:r w:rsidR="005D0290">
              <w:t>’</w:t>
            </w:r>
            <w:r w:rsidRPr="00FD0CB7">
              <w:t>nı</w:t>
            </w:r>
            <w:proofErr w:type="spellEnd"/>
            <w:r w:rsidRPr="00FD0CB7">
              <w:t xml:space="preserve"> ifade etmektedir.</w:t>
            </w: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Belirli bir sözleşme çerçevesinde mal ve hizmet sağlayan gerçek veya tüzel kişiyi ifade etmektedir.</w:t>
            </w:r>
          </w:p>
          <w:p w:rsidR="00FD0CB7" w:rsidRPr="00FD0CB7" w:rsidRDefault="00FD0CB7" w:rsidP="00792E33">
            <w:pPr>
              <w:spacing w:line="276" w:lineRule="auto"/>
              <w:jc w:val="both"/>
            </w:pPr>
          </w:p>
        </w:tc>
      </w:tr>
      <w:tr w:rsidR="00FD0CB7" w:rsidRPr="00FD0CB7" w:rsidTr="00792E33">
        <w:tc>
          <w:tcPr>
            <w:tcW w:w="2241" w:type="dxa"/>
          </w:tcPr>
          <w:p w:rsidR="00FD0CB7" w:rsidRPr="00FD0CB7" w:rsidRDefault="00FD0CB7" w:rsidP="00792E33">
            <w:pPr>
              <w:spacing w:line="276" w:lineRule="auto"/>
              <w:rPr>
                <w:b/>
              </w:rPr>
            </w:pPr>
            <w:r w:rsidRPr="00FD0CB7">
              <w:rPr>
                <w:b/>
              </w:rPr>
              <w:t>Veri İşleyen</w:t>
            </w:r>
          </w:p>
          <w:p w:rsidR="00FD0CB7" w:rsidRPr="00FD0CB7" w:rsidRDefault="00FD0CB7" w:rsidP="00792E33">
            <w:pPr>
              <w:spacing w:line="276" w:lineRule="auto"/>
              <w:rPr>
                <w:b/>
              </w:rPr>
            </w:pP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Veri Kayıt Sistemi</w:t>
            </w:r>
          </w:p>
        </w:tc>
        <w:tc>
          <w:tcPr>
            <w:tcW w:w="6690" w:type="dxa"/>
          </w:tcPr>
          <w:p w:rsidR="00FD0CB7" w:rsidRPr="00FD0CB7" w:rsidRDefault="00FD0CB7" w:rsidP="00792E33">
            <w:pPr>
              <w:spacing w:line="276" w:lineRule="auto"/>
              <w:jc w:val="both"/>
            </w:pPr>
            <w:bookmarkStart w:id="5" w:name="_tyjcwt" w:colFirst="0" w:colLast="0"/>
            <w:bookmarkEnd w:id="5"/>
            <w:r w:rsidRPr="00FD0CB7">
              <w:t xml:space="preserve">Veri sorumlusunun verdiği yetkiye dayanarak onun adına kişisel verileri işleyen gerçek veya tüzel kişiyi ifade etmektedir. </w:t>
            </w: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Kişisel verilerin belirli kriterlere göre yapılandırılarak işlendiği kayıt sistemini ifade etmektedir.</w:t>
            </w:r>
          </w:p>
          <w:p w:rsidR="00FD0CB7" w:rsidRPr="00FD0CB7" w:rsidRDefault="00FD0CB7" w:rsidP="00792E33">
            <w:pPr>
              <w:spacing w:line="276" w:lineRule="auto"/>
              <w:jc w:val="both"/>
            </w:pPr>
          </w:p>
        </w:tc>
      </w:tr>
      <w:tr w:rsidR="00FD0CB7" w:rsidRPr="00FD0CB7" w:rsidTr="00792E33">
        <w:tc>
          <w:tcPr>
            <w:tcW w:w="2241" w:type="dxa"/>
          </w:tcPr>
          <w:p w:rsidR="00FD0CB7" w:rsidRPr="00FD0CB7" w:rsidRDefault="00FD0CB7" w:rsidP="00792E33">
            <w:pPr>
              <w:spacing w:line="276" w:lineRule="auto"/>
              <w:rPr>
                <w:b/>
              </w:rPr>
            </w:pPr>
            <w:r w:rsidRPr="00FD0CB7">
              <w:rPr>
                <w:b/>
              </w:rPr>
              <w:t>Veri Sorumlusu</w:t>
            </w:r>
          </w:p>
          <w:p w:rsidR="00FD0CB7" w:rsidRPr="00FD0CB7" w:rsidRDefault="00FD0CB7" w:rsidP="00792E33">
            <w:pPr>
              <w:spacing w:line="276" w:lineRule="auto"/>
              <w:rPr>
                <w:b/>
              </w:rPr>
            </w:pPr>
          </w:p>
          <w:p w:rsidR="00FD0CB7" w:rsidRPr="00FD0CB7" w:rsidRDefault="00FD0CB7" w:rsidP="00792E33">
            <w:pPr>
              <w:spacing w:line="276" w:lineRule="auto"/>
              <w:rPr>
                <w:b/>
              </w:rPr>
            </w:pPr>
          </w:p>
          <w:p w:rsidR="00FD0CB7" w:rsidRPr="00FD0CB7" w:rsidRDefault="00FD0CB7" w:rsidP="00792E33">
            <w:pPr>
              <w:spacing w:line="276" w:lineRule="auto"/>
              <w:rPr>
                <w:b/>
              </w:rPr>
            </w:pP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Yönetmelik</w:t>
            </w:r>
          </w:p>
        </w:tc>
        <w:tc>
          <w:tcPr>
            <w:tcW w:w="6690" w:type="dxa"/>
          </w:tcPr>
          <w:p w:rsidR="00FD0CB7" w:rsidRPr="00FD0CB7" w:rsidRDefault="00FD0CB7" w:rsidP="00792E33">
            <w:pPr>
              <w:spacing w:line="276" w:lineRule="auto"/>
              <w:jc w:val="both"/>
            </w:pPr>
            <w:r w:rsidRPr="00FD0CB7">
              <w:t>Kişisel verilerin işleme amaçlarını ve vasıtalarını belirleyen, veri kayıt sisteminin kurulmasından ve yönetilmesinden sorumlu olan gerçek veya tüzel kişiyi ifade etmektedir. Firmamız bu kapsamda veri sorumlusu olarak addedilmektedir.</w:t>
            </w: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 xml:space="preserve">28.10.2017 tarihli Resmi </w:t>
            </w:r>
            <w:proofErr w:type="spellStart"/>
            <w:r w:rsidRPr="00FD0CB7">
              <w:t>Gazete’de</w:t>
            </w:r>
            <w:proofErr w:type="spellEnd"/>
            <w:r w:rsidRPr="00FD0CB7">
              <w:t xml:space="preserve"> yayımlanan Kişisel Verilerin Silinmesi, Yok Edilmesi veya Anonim Hale Getirilmesi Hakkında Yönetmelik’i ifade etmektedir.</w:t>
            </w:r>
          </w:p>
        </w:tc>
      </w:tr>
    </w:tbl>
    <w:p w:rsidR="00FD0CB7" w:rsidRPr="00FD0CB7" w:rsidRDefault="00FD0CB7" w:rsidP="00FD0CB7">
      <w:pPr>
        <w:pStyle w:val="Balk1"/>
        <w:spacing w:after="240" w:line="276" w:lineRule="auto"/>
        <w:jc w:val="left"/>
        <w:rPr>
          <w:sz w:val="20"/>
        </w:rPr>
      </w:pPr>
      <w:bookmarkStart w:id="6" w:name="_Toc509928021"/>
    </w:p>
    <w:p w:rsidR="00FD0CB7" w:rsidRPr="00FD0CB7" w:rsidRDefault="00FD0CB7" w:rsidP="00FD0CB7">
      <w:pPr>
        <w:pStyle w:val="Balk1"/>
        <w:spacing w:after="240" w:line="276" w:lineRule="auto"/>
        <w:jc w:val="left"/>
        <w:rPr>
          <w:b/>
          <w:sz w:val="20"/>
        </w:rPr>
      </w:pPr>
      <w:r w:rsidRPr="00FD0CB7">
        <w:rPr>
          <w:b/>
          <w:sz w:val="20"/>
        </w:rPr>
        <w:t xml:space="preserve">MADDE 4 – TEMEL İLKELER </w:t>
      </w:r>
      <w:bookmarkEnd w:id="6"/>
    </w:p>
    <w:p w:rsidR="00FD0CB7" w:rsidRPr="00FD0CB7" w:rsidRDefault="00FD0CB7" w:rsidP="00FD0CB7">
      <w:pPr>
        <w:spacing w:line="276" w:lineRule="auto"/>
        <w:jc w:val="both"/>
      </w:pPr>
      <w:r w:rsidRPr="00FD0CB7">
        <w:t xml:space="preserve">İşbu Politika, Kanun ve ilgili ikincil mevzuat tarafından öngörülen kuralları somutlaştırma amacını taşımakta olup söz konusu amaca hizmet edecek yöntemleri belirleyen ve yol gösterici nitelik taşıyan bir düzenlemedir. Bu kapsamda Firmamız, veri işleme faaliyetlerini analiz edecek, gerekli tüm aksiyonları belirleyecek ve gerekli her türlü idari ve teknik önlemleri alacaktır. </w:t>
      </w:r>
    </w:p>
    <w:p w:rsidR="00FD0CB7" w:rsidRPr="00FD0CB7" w:rsidRDefault="00FD0CB7" w:rsidP="00FD0CB7">
      <w:pPr>
        <w:spacing w:line="276" w:lineRule="auto"/>
        <w:jc w:val="both"/>
      </w:pPr>
    </w:p>
    <w:p w:rsidR="00FD0CB7" w:rsidRPr="00FD0CB7" w:rsidRDefault="00FD0CB7" w:rsidP="00FD0CB7">
      <w:pPr>
        <w:spacing w:line="276" w:lineRule="auto"/>
        <w:jc w:val="both"/>
      </w:pPr>
      <w:r w:rsidRPr="00FD0CB7">
        <w:t>Tüm bu süreçlerde Firmamız, kişisel veri işleme faaliyetlerinin Kanun ve ilgili diğer mevzuat uyarınca belirlenen genel ilke ve hükümlere uygun olması gerektiğinin bilincindedir. Bu doğrultuda, Kanun madde 4 kapsamında tüm kişisel veri işleme faaliyetlerinde göz önünde bulundurulması gereken temel ilkeler aşağıda yer almaktadır:</w:t>
      </w:r>
    </w:p>
    <w:p w:rsidR="00FD0CB7" w:rsidRPr="00FD0CB7" w:rsidRDefault="00FD0CB7" w:rsidP="00FD0CB7">
      <w:pPr>
        <w:spacing w:line="276" w:lineRule="auto"/>
        <w:jc w:val="both"/>
      </w:pPr>
    </w:p>
    <w:p w:rsidR="00FD0CB7" w:rsidRPr="00FD0CB7" w:rsidRDefault="00FD0CB7" w:rsidP="00FD0CB7">
      <w:pPr>
        <w:numPr>
          <w:ilvl w:val="0"/>
          <w:numId w:val="11"/>
        </w:numPr>
        <w:pBdr>
          <w:top w:val="nil"/>
          <w:left w:val="nil"/>
          <w:bottom w:val="nil"/>
          <w:right w:val="nil"/>
          <w:between w:val="nil"/>
        </w:pBdr>
        <w:spacing w:line="276" w:lineRule="auto"/>
        <w:contextualSpacing/>
        <w:jc w:val="both"/>
      </w:pPr>
      <w:r w:rsidRPr="00FD0CB7">
        <w:t xml:space="preserve">Hukuka ve dürüstlük kurallarına uygun olma. </w:t>
      </w:r>
    </w:p>
    <w:p w:rsidR="00FD0CB7" w:rsidRPr="00FD0CB7" w:rsidRDefault="00FD0CB7" w:rsidP="00FD0CB7">
      <w:pPr>
        <w:numPr>
          <w:ilvl w:val="0"/>
          <w:numId w:val="11"/>
        </w:numPr>
        <w:pBdr>
          <w:top w:val="nil"/>
          <w:left w:val="nil"/>
          <w:bottom w:val="nil"/>
          <w:right w:val="nil"/>
          <w:between w:val="nil"/>
        </w:pBdr>
        <w:spacing w:line="276" w:lineRule="auto"/>
        <w:contextualSpacing/>
        <w:jc w:val="both"/>
      </w:pPr>
      <w:r w:rsidRPr="00FD0CB7">
        <w:t xml:space="preserve">Doğru ve gerektiğinde güncel olma. </w:t>
      </w:r>
    </w:p>
    <w:p w:rsidR="00FD0CB7" w:rsidRPr="00FD0CB7" w:rsidRDefault="00FD0CB7" w:rsidP="00FD0CB7">
      <w:pPr>
        <w:numPr>
          <w:ilvl w:val="0"/>
          <w:numId w:val="11"/>
        </w:numPr>
        <w:pBdr>
          <w:top w:val="nil"/>
          <w:left w:val="nil"/>
          <w:bottom w:val="nil"/>
          <w:right w:val="nil"/>
          <w:between w:val="nil"/>
        </w:pBdr>
        <w:spacing w:line="276" w:lineRule="auto"/>
        <w:contextualSpacing/>
        <w:jc w:val="both"/>
      </w:pPr>
      <w:r w:rsidRPr="00FD0CB7">
        <w:t>Belirli, açık ve meşru amaçlar için işlenme</w:t>
      </w:r>
    </w:p>
    <w:p w:rsidR="00FD0CB7" w:rsidRPr="00FD0CB7" w:rsidRDefault="00FD0CB7" w:rsidP="00FD0CB7">
      <w:pPr>
        <w:numPr>
          <w:ilvl w:val="0"/>
          <w:numId w:val="11"/>
        </w:numPr>
        <w:pBdr>
          <w:top w:val="nil"/>
          <w:left w:val="nil"/>
          <w:bottom w:val="nil"/>
          <w:right w:val="nil"/>
          <w:between w:val="nil"/>
        </w:pBdr>
        <w:spacing w:line="276" w:lineRule="auto"/>
        <w:contextualSpacing/>
        <w:jc w:val="both"/>
      </w:pPr>
      <w:r w:rsidRPr="00FD0CB7">
        <w:t xml:space="preserve">İşlendikleri amaçla bağlantılı, sınırlı ve ölçülü olma. </w:t>
      </w:r>
    </w:p>
    <w:p w:rsidR="00FD0CB7" w:rsidRPr="00FD0CB7" w:rsidRDefault="00FD0CB7" w:rsidP="00FD0CB7">
      <w:pPr>
        <w:numPr>
          <w:ilvl w:val="0"/>
          <w:numId w:val="11"/>
        </w:numPr>
        <w:pBdr>
          <w:top w:val="nil"/>
          <w:left w:val="nil"/>
          <w:bottom w:val="nil"/>
          <w:right w:val="nil"/>
          <w:between w:val="nil"/>
        </w:pBdr>
        <w:spacing w:after="160" w:line="276" w:lineRule="auto"/>
        <w:contextualSpacing/>
        <w:jc w:val="both"/>
      </w:pPr>
      <w:r w:rsidRPr="00FD0CB7">
        <w:t>İlgili mevzuatta öngörülen veya işlendikleri amaç için gerekli olan süre kadar muhafaza edilme.</w:t>
      </w:r>
    </w:p>
    <w:p w:rsidR="00FD0CB7" w:rsidRPr="00FD0CB7" w:rsidRDefault="00FD0CB7" w:rsidP="00FD0CB7">
      <w:pPr>
        <w:spacing w:line="276" w:lineRule="auto"/>
        <w:jc w:val="both"/>
      </w:pPr>
    </w:p>
    <w:p w:rsidR="00FD0CB7" w:rsidRPr="00FD0CB7" w:rsidRDefault="00FD0CB7" w:rsidP="00FD0CB7">
      <w:pPr>
        <w:spacing w:line="276" w:lineRule="auto"/>
        <w:jc w:val="both"/>
      </w:pPr>
      <w:r w:rsidRPr="00FD0CB7">
        <w:t>Bu çerçevede Firmamız tarafından kişisel verilerin elde edilmesi, kaydedilmesi, depolanması, muhafaza edilmesi, değiştirilmesi, yeniden düzenlenmesi, açıklanması, aktarılması, devralınması, elde edilebilir hâle getirilmesi, sınıflandırılması, kullanılmasının engellenmesi, imha edilmesi gibi veriler üzerinde gerçekleştirilecek her türlü veri işleme faaliyetinde yukarıda yer alan tüm ilkeleri göz önünde bulunduracaktır.</w:t>
      </w:r>
    </w:p>
    <w:p w:rsidR="00FD0CB7" w:rsidRPr="00FD0CB7" w:rsidRDefault="00FD0CB7" w:rsidP="00FD0CB7">
      <w:pPr>
        <w:pStyle w:val="Balk1"/>
        <w:spacing w:after="240" w:line="276" w:lineRule="auto"/>
        <w:jc w:val="left"/>
        <w:rPr>
          <w:sz w:val="20"/>
        </w:rPr>
      </w:pPr>
      <w:bookmarkStart w:id="7" w:name="_Toc509928022"/>
    </w:p>
    <w:p w:rsidR="00FD0CB7" w:rsidRPr="00FD0CB7" w:rsidRDefault="00FD0CB7" w:rsidP="00FD0CB7">
      <w:pPr>
        <w:pStyle w:val="Balk1"/>
        <w:spacing w:after="240" w:line="276" w:lineRule="auto"/>
        <w:jc w:val="left"/>
        <w:rPr>
          <w:b/>
          <w:sz w:val="20"/>
        </w:rPr>
      </w:pPr>
      <w:r w:rsidRPr="00FD0CB7">
        <w:rPr>
          <w:b/>
          <w:sz w:val="20"/>
        </w:rPr>
        <w:t xml:space="preserve">MADDE 5 – </w:t>
      </w:r>
      <w:bookmarkEnd w:id="7"/>
      <w:r w:rsidRPr="00FD0CB7">
        <w:rPr>
          <w:b/>
          <w:sz w:val="20"/>
        </w:rPr>
        <w:t>KİŞİSEL VERİ SAKLAMA ORTAMLARI</w:t>
      </w:r>
    </w:p>
    <w:p w:rsidR="00FD0CB7" w:rsidRPr="00FD0CB7" w:rsidRDefault="00FD0CB7" w:rsidP="00FD0CB7">
      <w:pPr>
        <w:jc w:val="both"/>
      </w:pPr>
      <w:r w:rsidRPr="00FD0CB7">
        <w:t>Firma</w:t>
      </w:r>
      <w:r w:rsidR="005D0290">
        <w:t>mız</w:t>
      </w:r>
      <w:r w:rsidRPr="00FD0CB7">
        <w:t xml:space="preserve"> tarafından kişisel veriler</w:t>
      </w:r>
      <w:r w:rsidR="005D0290">
        <w:t>,</w:t>
      </w:r>
      <w:r w:rsidRPr="00FD0CB7">
        <w:t xml:space="preserve"> elektronik ve elektronik olmayan ortamlarda hukuka uygun olarak güvenli bir şekilde saklanmaktadır.</w:t>
      </w:r>
    </w:p>
    <w:p w:rsidR="00FD0CB7" w:rsidRPr="00FD0CB7" w:rsidRDefault="00FD0CB7" w:rsidP="00FD0CB7">
      <w:pPr>
        <w:jc w:val="both"/>
      </w:pPr>
    </w:p>
    <w:p w:rsidR="00FD0CB7" w:rsidRPr="00FD0CB7" w:rsidRDefault="00FD0CB7" w:rsidP="00FD0CB7">
      <w:pPr>
        <w:pStyle w:val="ListeParagraf"/>
        <w:numPr>
          <w:ilvl w:val="0"/>
          <w:numId w:val="12"/>
        </w:numPr>
        <w:pBdr>
          <w:top w:val="nil"/>
          <w:left w:val="nil"/>
          <w:bottom w:val="nil"/>
          <w:right w:val="nil"/>
          <w:between w:val="nil"/>
        </w:pBdr>
        <w:spacing w:after="160" w:line="259" w:lineRule="auto"/>
      </w:pPr>
      <w:r w:rsidRPr="00FD0CB7">
        <w:t>Yerel Sunucular</w:t>
      </w:r>
    </w:p>
    <w:p w:rsidR="00FD0CB7" w:rsidRPr="00FD0CB7" w:rsidRDefault="00FD0CB7" w:rsidP="00FD0CB7">
      <w:pPr>
        <w:pStyle w:val="ListeParagraf"/>
        <w:numPr>
          <w:ilvl w:val="0"/>
          <w:numId w:val="12"/>
        </w:numPr>
        <w:pBdr>
          <w:top w:val="nil"/>
          <w:left w:val="nil"/>
          <w:bottom w:val="nil"/>
          <w:right w:val="nil"/>
          <w:between w:val="nil"/>
        </w:pBdr>
        <w:spacing w:after="160" w:line="259" w:lineRule="auto"/>
      </w:pPr>
      <w:r w:rsidRPr="00FD0CB7">
        <w:t>Bulut</w:t>
      </w:r>
    </w:p>
    <w:p w:rsidR="00FD0CB7" w:rsidRPr="00FD0CB7" w:rsidRDefault="00FD0CB7" w:rsidP="00FD0CB7">
      <w:pPr>
        <w:pStyle w:val="ListeParagraf"/>
        <w:numPr>
          <w:ilvl w:val="0"/>
          <w:numId w:val="12"/>
        </w:numPr>
        <w:pBdr>
          <w:top w:val="nil"/>
          <w:left w:val="nil"/>
          <w:bottom w:val="nil"/>
          <w:right w:val="nil"/>
          <w:between w:val="nil"/>
        </w:pBdr>
        <w:spacing w:after="160" w:line="259" w:lineRule="auto"/>
      </w:pPr>
      <w:r w:rsidRPr="00FD0CB7">
        <w:t xml:space="preserve">Yazılımlar </w:t>
      </w:r>
    </w:p>
    <w:p w:rsidR="00FD0CB7" w:rsidRPr="00FD0CB7" w:rsidRDefault="00FD0CB7" w:rsidP="00FD0CB7">
      <w:pPr>
        <w:pStyle w:val="ListeParagraf"/>
        <w:numPr>
          <w:ilvl w:val="0"/>
          <w:numId w:val="12"/>
        </w:numPr>
        <w:pBdr>
          <w:top w:val="nil"/>
          <w:left w:val="nil"/>
          <w:bottom w:val="nil"/>
          <w:right w:val="nil"/>
          <w:between w:val="nil"/>
        </w:pBdr>
        <w:spacing w:after="160" w:line="259" w:lineRule="auto"/>
      </w:pPr>
      <w:r w:rsidRPr="00FD0CB7">
        <w:t>Bilgisayarlar, mobil cihazlar</w:t>
      </w:r>
    </w:p>
    <w:p w:rsidR="00FD0CB7" w:rsidRPr="00FD0CB7" w:rsidRDefault="00FD0CB7" w:rsidP="00FD0CB7">
      <w:pPr>
        <w:pStyle w:val="ListeParagraf"/>
        <w:numPr>
          <w:ilvl w:val="0"/>
          <w:numId w:val="12"/>
        </w:numPr>
        <w:pBdr>
          <w:top w:val="nil"/>
          <w:left w:val="nil"/>
          <w:bottom w:val="nil"/>
          <w:right w:val="nil"/>
          <w:between w:val="nil"/>
        </w:pBdr>
        <w:spacing w:after="160" w:line="259" w:lineRule="auto"/>
      </w:pPr>
      <w:r w:rsidRPr="00FD0CB7">
        <w:t>Diskler</w:t>
      </w:r>
    </w:p>
    <w:p w:rsidR="00FD0CB7" w:rsidRPr="00FD0CB7" w:rsidRDefault="00FD0CB7" w:rsidP="00FD0CB7">
      <w:pPr>
        <w:pStyle w:val="ListeParagraf"/>
        <w:numPr>
          <w:ilvl w:val="0"/>
          <w:numId w:val="12"/>
        </w:numPr>
        <w:pBdr>
          <w:top w:val="nil"/>
          <w:left w:val="nil"/>
          <w:bottom w:val="nil"/>
          <w:right w:val="nil"/>
          <w:between w:val="nil"/>
        </w:pBdr>
        <w:spacing w:after="160" w:line="259" w:lineRule="auto"/>
      </w:pPr>
      <w:r w:rsidRPr="00FD0CB7">
        <w:t>Taşınabilir bellekler</w:t>
      </w:r>
    </w:p>
    <w:p w:rsidR="00FD0CB7" w:rsidRPr="00FD0CB7" w:rsidRDefault="00FD0CB7" w:rsidP="00FD0CB7">
      <w:pPr>
        <w:pStyle w:val="ListeParagraf"/>
        <w:numPr>
          <w:ilvl w:val="0"/>
          <w:numId w:val="12"/>
        </w:numPr>
        <w:pBdr>
          <w:top w:val="nil"/>
          <w:left w:val="nil"/>
          <w:bottom w:val="nil"/>
          <w:right w:val="nil"/>
          <w:between w:val="nil"/>
        </w:pBdr>
        <w:spacing w:after="160" w:line="259" w:lineRule="auto"/>
      </w:pPr>
      <w:r w:rsidRPr="00FD0CB7">
        <w:t>Yazıcı, tarayıcı, fotokopi makinası</w:t>
      </w:r>
    </w:p>
    <w:p w:rsidR="00FD0CB7" w:rsidRPr="00FD0CB7" w:rsidRDefault="00FD0CB7" w:rsidP="00FD0CB7">
      <w:pPr>
        <w:pStyle w:val="ListeParagraf"/>
        <w:numPr>
          <w:ilvl w:val="0"/>
          <w:numId w:val="13"/>
        </w:numPr>
        <w:pBdr>
          <w:top w:val="nil"/>
          <w:left w:val="nil"/>
          <w:bottom w:val="nil"/>
          <w:right w:val="nil"/>
          <w:between w:val="nil"/>
        </w:pBdr>
        <w:spacing w:after="160" w:line="259" w:lineRule="auto"/>
      </w:pPr>
      <w:r w:rsidRPr="00FD0CB7">
        <w:t>Birim dolapları</w:t>
      </w:r>
    </w:p>
    <w:p w:rsidR="00FD0CB7" w:rsidRPr="00FD0CB7" w:rsidRDefault="00FD0CB7" w:rsidP="00FD0CB7">
      <w:pPr>
        <w:pStyle w:val="ListeParagraf"/>
        <w:numPr>
          <w:ilvl w:val="0"/>
          <w:numId w:val="13"/>
        </w:numPr>
        <w:pBdr>
          <w:top w:val="nil"/>
          <w:left w:val="nil"/>
          <w:bottom w:val="nil"/>
          <w:right w:val="nil"/>
          <w:between w:val="nil"/>
        </w:pBdr>
        <w:spacing w:after="160" w:line="259" w:lineRule="auto"/>
      </w:pPr>
      <w:r w:rsidRPr="00FD0CB7">
        <w:t>Arşiv</w:t>
      </w:r>
    </w:p>
    <w:p w:rsidR="00FD0CB7" w:rsidRPr="00FD0CB7" w:rsidRDefault="00FD0CB7" w:rsidP="00FD0CB7">
      <w:pPr>
        <w:pStyle w:val="Balk1"/>
        <w:spacing w:after="240" w:line="276" w:lineRule="auto"/>
        <w:jc w:val="left"/>
        <w:rPr>
          <w:b/>
          <w:sz w:val="20"/>
        </w:rPr>
      </w:pPr>
      <w:bookmarkStart w:id="8" w:name="_Toc509928025"/>
      <w:r w:rsidRPr="00FD0CB7">
        <w:rPr>
          <w:b/>
          <w:sz w:val="20"/>
        </w:rPr>
        <w:t xml:space="preserve">MADDE 6 – </w:t>
      </w:r>
      <w:bookmarkEnd w:id="8"/>
      <w:r w:rsidRPr="00FD0CB7">
        <w:rPr>
          <w:b/>
          <w:sz w:val="20"/>
        </w:rPr>
        <w:t>KİŞİSEL VERİLERİN SAKLANMASI VE İMHA EDİLMESİ</w:t>
      </w:r>
    </w:p>
    <w:p w:rsidR="00FD0CB7" w:rsidRPr="00FD0CB7" w:rsidRDefault="00FD0CB7" w:rsidP="00FD0CB7">
      <w:pPr>
        <w:jc w:val="both"/>
      </w:pPr>
      <w:r w:rsidRPr="00FD0CB7">
        <w:t xml:space="preserve">Firmamız tarafından, </w:t>
      </w:r>
      <w:r w:rsidR="00BC778D" w:rsidRPr="00BC778D">
        <w:t>mevcut ve potansiyel müşterilerimizin, mal ve hizmet sağlayan tedarikçilerimiz ile bunların temsilcilerinin veya çalışanlarının, istihdam ettiğimiz çalışanlarımızın veya çalışan adaylarımızın, firma yetkililerimizin, ziyaretçilerimiz ile işbirliği içinde olduğumuz gerçek veya tüzel kişilerin temsilcilerinin veya çalışanlarının, hissedarlarının yahut diğer üçüncü kişilerin</w:t>
      </w:r>
      <w:r w:rsidR="00BC778D">
        <w:t xml:space="preserve"> kişisel verileri </w:t>
      </w:r>
      <w:r w:rsidRPr="00FD0CB7">
        <w:t>Kanuna uygun bir şekilde saklanır ve imha edilir.</w:t>
      </w:r>
    </w:p>
    <w:p w:rsidR="00FD0CB7" w:rsidRPr="00FD0CB7" w:rsidRDefault="00FD0CB7" w:rsidP="00FD0CB7">
      <w:pPr>
        <w:jc w:val="both"/>
      </w:pPr>
    </w:p>
    <w:p w:rsidR="00FD0CB7" w:rsidRPr="00FD0CB7" w:rsidRDefault="00FD0CB7" w:rsidP="00FD0CB7">
      <w:pPr>
        <w:jc w:val="both"/>
      </w:pPr>
      <w:r w:rsidRPr="00FD0CB7">
        <w:t>İşlenen kişisel veriler, Kanunun 4. maddesinde öngörülen işlendikleri amaçla bağlantılı, sınırlı ve ölçülü olma ve ilgili mevzuatta öngörülen veya işlendikleri amaç için gerekli süre kadar muhafaza edilme şartına uygun saklanır.</w:t>
      </w:r>
    </w:p>
    <w:p w:rsidR="00FD0CB7" w:rsidRPr="00FD0CB7" w:rsidRDefault="00FD0CB7" w:rsidP="00FD0CB7">
      <w:pPr>
        <w:jc w:val="both"/>
      </w:pPr>
    </w:p>
    <w:p w:rsidR="00FD0CB7" w:rsidRPr="00FD0CB7" w:rsidRDefault="00FD0CB7" w:rsidP="00FD0CB7">
      <w:pPr>
        <w:rPr>
          <w:b/>
        </w:rPr>
      </w:pPr>
      <w:r w:rsidRPr="00FD0CB7">
        <w:rPr>
          <w:b/>
        </w:rPr>
        <w:lastRenderedPageBreak/>
        <w:t>MADDE 7 – SAKLAMAYI GEREKTİREN İŞLEME AMAÇLARI</w:t>
      </w:r>
    </w:p>
    <w:p w:rsidR="00FD0CB7" w:rsidRPr="00FD0CB7" w:rsidRDefault="00FD0CB7" w:rsidP="00FD0CB7">
      <w:pPr>
        <w:rPr>
          <w:b/>
          <w:u w:val="single"/>
        </w:rPr>
      </w:pPr>
    </w:p>
    <w:p w:rsidR="00FD0CB7" w:rsidRDefault="00FD0CB7" w:rsidP="005D0290">
      <w:pPr>
        <w:jc w:val="both"/>
      </w:pPr>
      <w:r>
        <w:t>Firma</w:t>
      </w:r>
      <w:r w:rsidR="005D0290">
        <w:t>mız</w:t>
      </w:r>
      <w:r w:rsidRPr="00FD0CB7">
        <w:t xml:space="preserve"> faaliyetleri çerçevesinde işlemekte olduğu kişisel verileri aşağıdaki amaçlar doğrultusunda saklar</w:t>
      </w:r>
      <w:r w:rsidR="00BC778D">
        <w:t>:</w:t>
      </w:r>
    </w:p>
    <w:p w:rsidR="00FD0CB7" w:rsidRPr="00FD0CB7" w:rsidRDefault="00FD0CB7" w:rsidP="00FD0CB7"/>
    <w:p w:rsidR="00FD0CB7" w:rsidRPr="00FD0CB7" w:rsidRDefault="00FD0CB7" w:rsidP="00FD0CB7">
      <w:pPr>
        <w:pStyle w:val="ListeParagraf"/>
        <w:numPr>
          <w:ilvl w:val="0"/>
          <w:numId w:val="14"/>
        </w:numPr>
        <w:pBdr>
          <w:top w:val="nil"/>
          <w:left w:val="nil"/>
          <w:bottom w:val="nil"/>
          <w:right w:val="nil"/>
          <w:between w:val="nil"/>
        </w:pBdr>
        <w:spacing w:after="160" w:line="259" w:lineRule="auto"/>
      </w:pPr>
      <w:r w:rsidRPr="00FD0CB7">
        <w:t>İstihdam ve iş gücü ihtiyacının temini, çalışan adayı başvuru süreci ile seçme ve yerleştirme süreçlerini yürütmek.</w:t>
      </w:r>
    </w:p>
    <w:p w:rsidR="00FD0CB7" w:rsidRPr="00FD0CB7" w:rsidRDefault="00FD0CB7" w:rsidP="00FD0CB7">
      <w:pPr>
        <w:pStyle w:val="ListeParagraf"/>
        <w:numPr>
          <w:ilvl w:val="0"/>
          <w:numId w:val="14"/>
        </w:numPr>
        <w:pBdr>
          <w:top w:val="nil"/>
          <w:left w:val="nil"/>
          <w:bottom w:val="nil"/>
          <w:right w:val="nil"/>
          <w:between w:val="nil"/>
        </w:pBdr>
        <w:spacing w:after="160" w:line="259" w:lineRule="auto"/>
      </w:pPr>
      <w:r w:rsidRPr="00FD0CB7">
        <w:t>Çalışanlar için iş sözleşmesi ve mevzuattan kaynaklı yükümlülüklerin yerine getirmek.</w:t>
      </w:r>
    </w:p>
    <w:p w:rsidR="00FD0CB7" w:rsidRPr="00FD0CB7" w:rsidRDefault="00FD0CB7" w:rsidP="00FD0CB7">
      <w:pPr>
        <w:pStyle w:val="ListeParagraf"/>
        <w:numPr>
          <w:ilvl w:val="0"/>
          <w:numId w:val="14"/>
        </w:numPr>
        <w:pBdr>
          <w:top w:val="nil"/>
          <w:left w:val="nil"/>
          <w:bottom w:val="nil"/>
          <w:right w:val="nil"/>
          <w:between w:val="nil"/>
        </w:pBdr>
        <w:spacing w:after="160" w:line="259" w:lineRule="auto"/>
      </w:pPr>
      <w:r w:rsidRPr="00FD0CB7">
        <w:t>Çalışanlar için yan haklar ve menfaatleri süreçlerini yürütmek.</w:t>
      </w:r>
    </w:p>
    <w:p w:rsidR="00FD0CB7" w:rsidRPr="00FD0CB7" w:rsidRDefault="00FD0CB7" w:rsidP="00FD0CB7">
      <w:pPr>
        <w:pStyle w:val="ListeParagraf"/>
        <w:numPr>
          <w:ilvl w:val="0"/>
          <w:numId w:val="14"/>
        </w:numPr>
        <w:pBdr>
          <w:top w:val="nil"/>
          <w:left w:val="nil"/>
          <w:bottom w:val="nil"/>
          <w:right w:val="nil"/>
          <w:between w:val="nil"/>
        </w:pBdr>
        <w:spacing w:after="160" w:line="259" w:lineRule="auto"/>
      </w:pPr>
      <w:r w:rsidRPr="00FD0CB7">
        <w:t>İnsan kaynakları süreçlerini yürütmek.</w:t>
      </w:r>
    </w:p>
    <w:p w:rsidR="00FD0CB7" w:rsidRDefault="00FD0CB7" w:rsidP="00FD0CB7">
      <w:pPr>
        <w:pStyle w:val="ListeParagraf"/>
        <w:numPr>
          <w:ilvl w:val="0"/>
          <w:numId w:val="14"/>
        </w:numPr>
        <w:pBdr>
          <w:top w:val="nil"/>
          <w:left w:val="nil"/>
          <w:bottom w:val="nil"/>
          <w:right w:val="nil"/>
          <w:between w:val="nil"/>
        </w:pBdr>
        <w:spacing w:after="160" w:line="259" w:lineRule="auto"/>
      </w:pPr>
      <w:r w:rsidRPr="00FD0CB7">
        <w:t>Eğitim faaliyetlerini yürütmek.</w:t>
      </w:r>
    </w:p>
    <w:p w:rsidR="00BC778D" w:rsidRPr="00FD0CB7" w:rsidRDefault="00BC778D" w:rsidP="00FD0CB7">
      <w:pPr>
        <w:pStyle w:val="ListeParagraf"/>
        <w:numPr>
          <w:ilvl w:val="0"/>
          <w:numId w:val="14"/>
        </w:numPr>
        <w:pBdr>
          <w:top w:val="nil"/>
          <w:left w:val="nil"/>
          <w:bottom w:val="nil"/>
          <w:right w:val="nil"/>
          <w:between w:val="nil"/>
        </w:pBdr>
        <w:spacing w:after="160" w:line="259" w:lineRule="auto"/>
      </w:pPr>
      <w:r>
        <w:t>Performans değerlendirme süreçlerini yürütmek.</w:t>
      </w:r>
    </w:p>
    <w:p w:rsidR="00FD0CB7" w:rsidRPr="00FD0CB7" w:rsidRDefault="00FD0CB7" w:rsidP="00FD0CB7">
      <w:pPr>
        <w:pStyle w:val="ListeParagraf"/>
        <w:numPr>
          <w:ilvl w:val="0"/>
          <w:numId w:val="14"/>
        </w:numPr>
        <w:pBdr>
          <w:top w:val="nil"/>
          <w:left w:val="nil"/>
          <w:bottom w:val="nil"/>
          <w:right w:val="nil"/>
          <w:between w:val="nil"/>
        </w:pBdr>
        <w:spacing w:after="160" w:line="259" w:lineRule="auto"/>
      </w:pPr>
      <w:r w:rsidRPr="00FD0CB7">
        <w:t>Fiziksel mekan güvenliğini sağlamak.</w:t>
      </w:r>
    </w:p>
    <w:p w:rsidR="00FD0CB7" w:rsidRPr="00FD0CB7" w:rsidRDefault="00FD0CB7" w:rsidP="00FD0CB7">
      <w:pPr>
        <w:pStyle w:val="ListeParagraf"/>
        <w:numPr>
          <w:ilvl w:val="0"/>
          <w:numId w:val="14"/>
        </w:numPr>
        <w:pBdr>
          <w:top w:val="nil"/>
          <w:left w:val="nil"/>
          <w:bottom w:val="nil"/>
          <w:right w:val="nil"/>
          <w:between w:val="nil"/>
        </w:pBdr>
        <w:spacing w:after="160" w:line="259" w:lineRule="auto"/>
      </w:pPr>
      <w:r w:rsidRPr="00FD0CB7">
        <w:t>Firmamız ile iş ilişkisi içerisinde olan kişilerin hukuki veya teknik güvenliğini temin etmek.</w:t>
      </w:r>
    </w:p>
    <w:p w:rsidR="00FD0CB7" w:rsidRPr="00FD0CB7" w:rsidRDefault="00FD0CB7" w:rsidP="00FD0CB7">
      <w:pPr>
        <w:pStyle w:val="ListeParagraf"/>
        <w:numPr>
          <w:ilvl w:val="0"/>
          <w:numId w:val="14"/>
        </w:numPr>
        <w:pBdr>
          <w:top w:val="nil"/>
          <w:left w:val="nil"/>
          <w:bottom w:val="nil"/>
          <w:right w:val="nil"/>
          <w:between w:val="nil"/>
        </w:pBdr>
        <w:spacing w:after="160" w:line="259" w:lineRule="auto"/>
      </w:pPr>
      <w:r w:rsidRPr="00FD0CB7">
        <w:t>Yasal düzenlemelerin gerektirdiği şekilde hukuki yükümlülüklerin yerine getirilmesini sağlamak.</w:t>
      </w:r>
    </w:p>
    <w:p w:rsidR="00FD0CB7" w:rsidRDefault="00FD0CB7" w:rsidP="00FD0CB7">
      <w:pPr>
        <w:pStyle w:val="ListeParagraf"/>
        <w:numPr>
          <w:ilvl w:val="0"/>
          <w:numId w:val="14"/>
        </w:numPr>
        <w:pBdr>
          <w:top w:val="nil"/>
          <w:left w:val="nil"/>
          <w:bottom w:val="nil"/>
          <w:right w:val="nil"/>
          <w:between w:val="nil"/>
        </w:pBdr>
        <w:spacing w:after="160" w:line="259" w:lineRule="auto"/>
      </w:pPr>
      <w:r>
        <w:t>Firma</w:t>
      </w:r>
      <w:r w:rsidRPr="00FD0CB7">
        <w:t xml:space="preserve"> ile iş ilişkisi içerisinde bulunan gerçek veya tüzel kişilerle irtibat sağlamak.</w:t>
      </w:r>
    </w:p>
    <w:p w:rsidR="00BC778D" w:rsidRPr="00FD0CB7" w:rsidRDefault="00BC778D" w:rsidP="00FD0CB7">
      <w:pPr>
        <w:pStyle w:val="ListeParagraf"/>
        <w:numPr>
          <w:ilvl w:val="0"/>
          <w:numId w:val="14"/>
        </w:numPr>
        <w:pBdr>
          <w:top w:val="nil"/>
          <w:left w:val="nil"/>
          <w:bottom w:val="nil"/>
          <w:right w:val="nil"/>
          <w:between w:val="nil"/>
        </w:pBdr>
        <w:spacing w:after="160" w:line="259" w:lineRule="auto"/>
      </w:pPr>
      <w:r>
        <w:t>Sözleşme süreçlerini yürütmek.</w:t>
      </w:r>
    </w:p>
    <w:p w:rsidR="00FD0CB7" w:rsidRPr="00FD0CB7" w:rsidRDefault="00FD0CB7" w:rsidP="00FD0CB7">
      <w:pPr>
        <w:pStyle w:val="ListeParagraf"/>
        <w:numPr>
          <w:ilvl w:val="0"/>
          <w:numId w:val="14"/>
        </w:numPr>
        <w:pBdr>
          <w:top w:val="nil"/>
          <w:left w:val="nil"/>
          <w:bottom w:val="nil"/>
          <w:right w:val="nil"/>
          <w:between w:val="nil"/>
        </w:pBdr>
        <w:spacing w:after="160" w:line="259" w:lineRule="auto"/>
      </w:pPr>
      <w:r w:rsidRPr="00FD0CB7">
        <w:t>Mal veya hizmet tedariki veya satımı çerçevesinde imzalanan sözleşmeler ve protokoller çerçevesinde iş ve işlemleri ifa edebilmek.</w:t>
      </w:r>
    </w:p>
    <w:p w:rsidR="00FD0CB7" w:rsidRPr="00FD0CB7" w:rsidRDefault="00FD0CB7" w:rsidP="00FD0CB7">
      <w:pPr>
        <w:pStyle w:val="ListeParagraf"/>
        <w:numPr>
          <w:ilvl w:val="0"/>
          <w:numId w:val="14"/>
        </w:numPr>
        <w:pBdr>
          <w:top w:val="nil"/>
          <w:left w:val="nil"/>
          <w:bottom w:val="nil"/>
          <w:right w:val="nil"/>
          <w:between w:val="nil"/>
        </w:pBdr>
        <w:spacing w:after="160" w:line="259" w:lineRule="auto"/>
      </w:pPr>
      <w:r w:rsidRPr="00FD0CB7">
        <w:t>Finans ve muhasebe işlerini yürütmek.</w:t>
      </w:r>
    </w:p>
    <w:p w:rsidR="00FD0CB7" w:rsidRPr="00FD0CB7" w:rsidRDefault="00FD0CB7" w:rsidP="00FD0CB7">
      <w:pPr>
        <w:pStyle w:val="ListeParagraf"/>
        <w:numPr>
          <w:ilvl w:val="0"/>
          <w:numId w:val="14"/>
        </w:numPr>
        <w:pBdr>
          <w:top w:val="nil"/>
          <w:left w:val="nil"/>
          <w:bottom w:val="nil"/>
          <w:right w:val="nil"/>
          <w:between w:val="nil"/>
        </w:pBdr>
        <w:spacing w:after="160" w:line="259" w:lineRule="auto"/>
      </w:pPr>
      <w:r w:rsidRPr="00FD0CB7">
        <w:t>Hukuk işlerini takip etmek ve yürütmek.</w:t>
      </w:r>
    </w:p>
    <w:p w:rsidR="00FD0CB7" w:rsidRPr="00FD0CB7" w:rsidRDefault="00FD0CB7" w:rsidP="00FD0CB7">
      <w:pPr>
        <w:pStyle w:val="ListeParagraf"/>
        <w:numPr>
          <w:ilvl w:val="0"/>
          <w:numId w:val="14"/>
        </w:numPr>
        <w:pBdr>
          <w:top w:val="nil"/>
          <w:left w:val="nil"/>
          <w:bottom w:val="nil"/>
          <w:right w:val="nil"/>
          <w:between w:val="nil"/>
        </w:pBdr>
        <w:spacing w:after="160" w:line="259" w:lineRule="auto"/>
      </w:pPr>
      <w:r w:rsidRPr="00FD0CB7">
        <w:t>İş sağlığı ve güvenliği faaliyetlerini yürütmek.</w:t>
      </w:r>
    </w:p>
    <w:p w:rsidR="00FD0CB7" w:rsidRDefault="00FD0CB7" w:rsidP="00FD0CB7">
      <w:pPr>
        <w:pStyle w:val="ListeParagraf"/>
        <w:numPr>
          <w:ilvl w:val="0"/>
          <w:numId w:val="14"/>
        </w:numPr>
        <w:pBdr>
          <w:top w:val="nil"/>
          <w:left w:val="nil"/>
          <w:bottom w:val="nil"/>
          <w:right w:val="nil"/>
          <w:between w:val="nil"/>
        </w:pBdr>
        <w:spacing w:after="160" w:line="259" w:lineRule="auto"/>
      </w:pPr>
      <w:r w:rsidRPr="00FD0CB7">
        <w:t xml:space="preserve">Lojistik </w:t>
      </w:r>
      <w:r w:rsidR="00BC778D">
        <w:t xml:space="preserve">ve tedarik zinciri </w:t>
      </w:r>
      <w:r w:rsidRPr="00FD0CB7">
        <w:t>faaliyetlerini yürütmek.</w:t>
      </w:r>
    </w:p>
    <w:p w:rsidR="00BC778D" w:rsidRPr="00FD0CB7" w:rsidRDefault="00BC778D" w:rsidP="00FD0CB7">
      <w:pPr>
        <w:pStyle w:val="ListeParagraf"/>
        <w:numPr>
          <w:ilvl w:val="0"/>
          <w:numId w:val="14"/>
        </w:numPr>
        <w:pBdr>
          <w:top w:val="nil"/>
          <w:left w:val="nil"/>
          <w:bottom w:val="nil"/>
          <w:right w:val="nil"/>
          <w:between w:val="nil"/>
        </w:pBdr>
        <w:spacing w:after="160" w:line="259" w:lineRule="auto"/>
      </w:pPr>
      <w:r>
        <w:t>Bilgi güvenliği faaliyetlerini yürütmek.</w:t>
      </w:r>
    </w:p>
    <w:p w:rsidR="00FD0CB7" w:rsidRPr="00FD0CB7" w:rsidRDefault="00FD0CB7" w:rsidP="00FD0CB7">
      <w:pPr>
        <w:pStyle w:val="ListeParagraf"/>
        <w:numPr>
          <w:ilvl w:val="0"/>
          <w:numId w:val="14"/>
        </w:numPr>
        <w:pBdr>
          <w:top w:val="nil"/>
          <w:left w:val="nil"/>
          <w:bottom w:val="nil"/>
          <w:right w:val="nil"/>
          <w:between w:val="nil"/>
        </w:pBdr>
        <w:spacing w:after="160" w:line="259" w:lineRule="auto"/>
      </w:pPr>
      <w:r w:rsidRPr="00FD0CB7">
        <w:t>Yetkili kişi, kurum ve kuruluşlara bilgi vermek.</w:t>
      </w:r>
    </w:p>
    <w:p w:rsidR="00FD0CB7" w:rsidRDefault="00FD0CB7" w:rsidP="00FD0CB7">
      <w:pPr>
        <w:pStyle w:val="ListeParagraf"/>
        <w:numPr>
          <w:ilvl w:val="0"/>
          <w:numId w:val="14"/>
        </w:numPr>
        <w:pBdr>
          <w:top w:val="nil"/>
          <w:left w:val="nil"/>
          <w:bottom w:val="nil"/>
          <w:right w:val="nil"/>
          <w:between w:val="nil"/>
        </w:pBdr>
        <w:spacing w:after="160" w:line="259" w:lineRule="auto"/>
      </w:pPr>
      <w:r w:rsidRPr="00FD0CB7">
        <w:t xml:space="preserve">Yürütülen ticari veya </w:t>
      </w:r>
      <w:proofErr w:type="spellStart"/>
      <w:r w:rsidRPr="00FD0CB7">
        <w:t>operasyonel</w:t>
      </w:r>
      <w:proofErr w:type="spellEnd"/>
      <w:r w:rsidRPr="00FD0CB7">
        <w:t xml:space="preserve"> faaliyetlerin gerçekleştirilmesi için gerekli çalışmaları yapmak ve buna bağlı iş süreçlerini yürütmek.</w:t>
      </w:r>
    </w:p>
    <w:p w:rsidR="00BC778D" w:rsidRDefault="00BC778D" w:rsidP="00FD0CB7">
      <w:pPr>
        <w:pStyle w:val="ListeParagraf"/>
        <w:numPr>
          <w:ilvl w:val="0"/>
          <w:numId w:val="14"/>
        </w:numPr>
        <w:pBdr>
          <w:top w:val="nil"/>
          <w:left w:val="nil"/>
          <w:bottom w:val="nil"/>
          <w:right w:val="nil"/>
          <w:between w:val="nil"/>
        </w:pBdr>
        <w:spacing w:after="160" w:line="259" w:lineRule="auto"/>
      </w:pPr>
      <w:r>
        <w:t>Acil durumları yönetmek.</w:t>
      </w:r>
    </w:p>
    <w:p w:rsidR="00BC778D" w:rsidRDefault="00BC778D" w:rsidP="00FD0CB7">
      <w:pPr>
        <w:pStyle w:val="ListeParagraf"/>
        <w:numPr>
          <w:ilvl w:val="0"/>
          <w:numId w:val="14"/>
        </w:numPr>
        <w:pBdr>
          <w:top w:val="nil"/>
          <w:left w:val="nil"/>
          <w:bottom w:val="nil"/>
          <w:right w:val="nil"/>
          <w:between w:val="nil"/>
        </w:pBdr>
        <w:spacing w:after="160" w:line="259" w:lineRule="auto"/>
      </w:pPr>
      <w:r>
        <w:t>Faaliyetleri mevzuata uygun yürütmek.</w:t>
      </w:r>
    </w:p>
    <w:p w:rsidR="00BC778D" w:rsidRDefault="00BC778D" w:rsidP="00FD0CB7">
      <w:pPr>
        <w:pStyle w:val="ListeParagraf"/>
        <w:numPr>
          <w:ilvl w:val="0"/>
          <w:numId w:val="14"/>
        </w:numPr>
        <w:pBdr>
          <w:top w:val="nil"/>
          <w:left w:val="nil"/>
          <w:bottom w:val="nil"/>
          <w:right w:val="nil"/>
          <w:between w:val="nil"/>
        </w:pBdr>
        <w:spacing w:after="160" w:line="259" w:lineRule="auto"/>
      </w:pPr>
      <w:r>
        <w:t>Ziyaretçi kayıtlarını oluşturmak ve takip etmek.</w:t>
      </w:r>
    </w:p>
    <w:p w:rsidR="00BC778D" w:rsidRPr="00FD0CB7" w:rsidRDefault="00BC778D" w:rsidP="00FD0CB7">
      <w:pPr>
        <w:pStyle w:val="ListeParagraf"/>
        <w:numPr>
          <w:ilvl w:val="0"/>
          <w:numId w:val="14"/>
        </w:numPr>
        <w:pBdr>
          <w:top w:val="nil"/>
          <w:left w:val="nil"/>
          <w:bottom w:val="nil"/>
          <w:right w:val="nil"/>
          <w:between w:val="nil"/>
        </w:pBdr>
        <w:spacing w:after="160" w:line="259" w:lineRule="auto"/>
      </w:pPr>
      <w:r>
        <w:t>Yönetim faaliyetlerini yürütmek.</w:t>
      </w:r>
    </w:p>
    <w:p w:rsidR="00FD0CB7" w:rsidRPr="00FD0CB7" w:rsidRDefault="00FD0CB7" w:rsidP="00FD0CB7">
      <w:pPr>
        <w:rPr>
          <w:b/>
          <w:u w:val="single"/>
        </w:rPr>
      </w:pPr>
    </w:p>
    <w:p w:rsidR="00FD0CB7" w:rsidRDefault="00FD0CB7" w:rsidP="00FD0CB7">
      <w:pPr>
        <w:rPr>
          <w:b/>
        </w:rPr>
      </w:pPr>
      <w:r w:rsidRPr="00FD0CB7">
        <w:rPr>
          <w:b/>
        </w:rPr>
        <w:t>MADDE 8 – İMHAYI GEREKTİREN SEBEPLER</w:t>
      </w:r>
    </w:p>
    <w:p w:rsidR="00FD0CB7" w:rsidRPr="00FD0CB7" w:rsidRDefault="00FD0CB7" w:rsidP="00FD0CB7">
      <w:pPr>
        <w:rPr>
          <w:b/>
        </w:rPr>
      </w:pPr>
    </w:p>
    <w:p w:rsidR="00FD0CB7" w:rsidRDefault="00FD0CB7" w:rsidP="00FD0CB7">
      <w:pPr>
        <w:jc w:val="both"/>
      </w:pPr>
      <w:r w:rsidRPr="00FD0CB7">
        <w:t>Aşağıdaki hallerde kişisel veriler, Fi</w:t>
      </w:r>
      <w:r>
        <w:t>rma</w:t>
      </w:r>
      <w:r w:rsidR="005D0290">
        <w:t>mız</w:t>
      </w:r>
      <w:r w:rsidRPr="00FD0CB7">
        <w:t xml:space="preserve"> tarafından ilgili</w:t>
      </w:r>
      <w:r w:rsidR="00BC778D">
        <w:t xml:space="preserve"> kişinin talebi üzerine veya re</w:t>
      </w:r>
      <w:r w:rsidRPr="00FD0CB7">
        <w:t>sen silinir, yok edilir veya anonim hale getirilir;</w:t>
      </w:r>
    </w:p>
    <w:p w:rsidR="00FD0CB7" w:rsidRPr="00FD0CB7" w:rsidRDefault="00FD0CB7" w:rsidP="00FD0CB7">
      <w:pPr>
        <w:jc w:val="both"/>
      </w:pPr>
    </w:p>
    <w:p w:rsidR="00FD0CB7" w:rsidRPr="00FD0CB7" w:rsidRDefault="00FD0CB7" w:rsidP="00FD0CB7">
      <w:pPr>
        <w:pStyle w:val="ListeParagraf"/>
        <w:numPr>
          <w:ilvl w:val="0"/>
          <w:numId w:val="15"/>
        </w:numPr>
        <w:pBdr>
          <w:top w:val="nil"/>
          <w:left w:val="nil"/>
          <w:bottom w:val="nil"/>
          <w:right w:val="nil"/>
          <w:between w:val="nil"/>
        </w:pBdr>
        <w:spacing w:after="160" w:line="259" w:lineRule="auto"/>
        <w:jc w:val="both"/>
      </w:pPr>
      <w:r w:rsidRPr="00FD0CB7">
        <w:t>Kişisel verilerin işlenmesini veya saklanmasını gerektiren amacın ortadan kalkması.</w:t>
      </w:r>
    </w:p>
    <w:p w:rsidR="00FD0CB7" w:rsidRPr="00FD0CB7" w:rsidRDefault="00FD0CB7" w:rsidP="00FD0CB7">
      <w:pPr>
        <w:pStyle w:val="ListeParagraf"/>
        <w:numPr>
          <w:ilvl w:val="0"/>
          <w:numId w:val="15"/>
        </w:numPr>
        <w:pBdr>
          <w:top w:val="nil"/>
          <w:left w:val="nil"/>
          <w:bottom w:val="nil"/>
          <w:right w:val="nil"/>
          <w:between w:val="nil"/>
        </w:pBdr>
        <w:spacing w:after="160" w:line="259" w:lineRule="auto"/>
        <w:jc w:val="both"/>
      </w:pPr>
      <w:r w:rsidRPr="00FD0CB7">
        <w:t>Kişisel veri işleme açık rıza şartına tabi olarak işlenmiş ise ilgili kişinin açık rızasını geri alması.</w:t>
      </w:r>
    </w:p>
    <w:p w:rsidR="00FD0CB7" w:rsidRPr="00FD0CB7" w:rsidRDefault="00FD0CB7" w:rsidP="00FD0CB7">
      <w:pPr>
        <w:pStyle w:val="ListeParagraf"/>
        <w:numPr>
          <w:ilvl w:val="0"/>
          <w:numId w:val="15"/>
        </w:numPr>
        <w:pBdr>
          <w:top w:val="nil"/>
          <w:left w:val="nil"/>
          <w:bottom w:val="nil"/>
          <w:right w:val="nil"/>
          <w:between w:val="nil"/>
        </w:pBdr>
        <w:spacing w:after="160" w:line="259" w:lineRule="auto"/>
        <w:jc w:val="both"/>
      </w:pPr>
      <w:r w:rsidRPr="00FD0CB7">
        <w:t>Kişisel verilerin işlenmesine esas teşkil eden ilgili mevzuat hükümlerin değiştirilmesi veya ilgası.</w:t>
      </w:r>
    </w:p>
    <w:p w:rsidR="00FD0CB7" w:rsidRPr="00FD0CB7" w:rsidRDefault="00FD0CB7" w:rsidP="00FD0CB7">
      <w:pPr>
        <w:pStyle w:val="ListeParagraf"/>
        <w:numPr>
          <w:ilvl w:val="0"/>
          <w:numId w:val="15"/>
        </w:numPr>
        <w:pBdr>
          <w:top w:val="nil"/>
          <w:left w:val="nil"/>
          <w:bottom w:val="nil"/>
          <w:right w:val="nil"/>
          <w:between w:val="nil"/>
        </w:pBdr>
        <w:spacing w:after="160" w:line="259" w:lineRule="auto"/>
        <w:jc w:val="both"/>
      </w:pPr>
      <w:r w:rsidRPr="00FD0CB7">
        <w:t>Kişisel verilerin saklanmasını gerektiren azami sürenin geçmiş olması ve kişisel verileri daha uzun süre saklamayı haklı kılacak herhangi bir şartın mevcut olmaması.</w:t>
      </w:r>
    </w:p>
    <w:p w:rsidR="00FD0CB7" w:rsidRPr="00FD0CB7" w:rsidRDefault="00FD0CB7" w:rsidP="00FD0CB7">
      <w:pPr>
        <w:pStyle w:val="ListeParagraf"/>
        <w:numPr>
          <w:ilvl w:val="0"/>
          <w:numId w:val="15"/>
        </w:numPr>
        <w:pBdr>
          <w:top w:val="nil"/>
          <w:left w:val="nil"/>
          <w:bottom w:val="nil"/>
          <w:right w:val="nil"/>
          <w:between w:val="nil"/>
        </w:pBdr>
        <w:spacing w:after="160" w:line="259" w:lineRule="auto"/>
        <w:jc w:val="both"/>
      </w:pPr>
      <w:r w:rsidRPr="00FD0CB7">
        <w:t>Fi</w:t>
      </w:r>
      <w:r>
        <w:t>rmanın</w:t>
      </w:r>
      <w:r w:rsidRPr="00FD0CB7">
        <w:t>, ilgili kişi tarafından kişisel verilerinin silinmesi, yok edilmesi veya anonim hale getirilmesi talebi ile kendisine yapılan başvuruyu reddetmesi, verdiği cevabı yetersiz bulması veya Kanunda öngörülen süre içinde cevap vermemesi hallerinde; Kurula şikayette bulunması ve bu talebin uygun bulunması.</w:t>
      </w:r>
    </w:p>
    <w:p w:rsidR="00FD0CB7" w:rsidRPr="00FD0CB7" w:rsidRDefault="00FD0CB7" w:rsidP="00FD0CB7">
      <w:pPr>
        <w:rPr>
          <w:b/>
          <w:u w:val="single"/>
        </w:rPr>
      </w:pPr>
    </w:p>
    <w:p w:rsidR="005D0290" w:rsidRDefault="005D0290" w:rsidP="00FD0CB7">
      <w:pPr>
        <w:rPr>
          <w:b/>
        </w:rPr>
      </w:pPr>
    </w:p>
    <w:p w:rsidR="00FD0CB7" w:rsidRDefault="00FD0CB7" w:rsidP="00FD0CB7">
      <w:pPr>
        <w:rPr>
          <w:b/>
        </w:rPr>
      </w:pPr>
      <w:r w:rsidRPr="00FD0CB7">
        <w:rPr>
          <w:b/>
        </w:rPr>
        <w:t>MADDE 9 – TEKNİK VE İDARİ TEDBİRLER</w:t>
      </w:r>
    </w:p>
    <w:p w:rsidR="00FD0CB7" w:rsidRPr="00FD0CB7" w:rsidRDefault="00FD0CB7" w:rsidP="00FD0CB7">
      <w:pPr>
        <w:rPr>
          <w:b/>
        </w:rPr>
      </w:pPr>
    </w:p>
    <w:p w:rsidR="00FD0CB7" w:rsidRPr="00FD0CB7" w:rsidRDefault="00FD0CB7" w:rsidP="00FD0CB7">
      <w:pPr>
        <w:spacing w:line="240" w:lineRule="atLeast"/>
        <w:jc w:val="both"/>
      </w:pPr>
      <w:r>
        <w:lastRenderedPageBreak/>
        <w:t>Firma</w:t>
      </w:r>
      <w:r w:rsidR="006E4218">
        <w:t>mız</w:t>
      </w:r>
      <w:r w:rsidRPr="00FD0CB7">
        <w:t>, Kişisel verilerin güvenli bir şekilde saklanması, hukuka aykırı olarak işlenmesi ve erişilmesinin önlenmesi ile hukuka uygun olarak imha edilmesi Kanunun 12. maddesi ve diğer ilgili hükümler uyarınca gerekli idari ve teknik tedbirleri almaktadır.</w:t>
      </w:r>
    </w:p>
    <w:p w:rsidR="00FD0CB7" w:rsidRPr="00FD0CB7" w:rsidRDefault="00FD0CB7" w:rsidP="00FD0CB7">
      <w:pPr>
        <w:jc w:val="center"/>
        <w:rPr>
          <w:b/>
        </w:rPr>
      </w:pPr>
    </w:p>
    <w:p w:rsidR="00FD0CB7" w:rsidRDefault="00FD0CB7" w:rsidP="00FD0CB7">
      <w:pPr>
        <w:jc w:val="both"/>
        <w:rPr>
          <w:b/>
        </w:rPr>
      </w:pPr>
      <w:r w:rsidRPr="00FD0CB7">
        <w:rPr>
          <w:b/>
        </w:rPr>
        <w:t>9.1. İdari Tedbirler</w:t>
      </w:r>
    </w:p>
    <w:p w:rsidR="00FD0CB7" w:rsidRDefault="00FD0CB7" w:rsidP="00FD0CB7">
      <w:pPr>
        <w:jc w:val="both"/>
        <w:rPr>
          <w:b/>
        </w:rPr>
      </w:pPr>
    </w:p>
    <w:p w:rsidR="00FD0CB7" w:rsidRDefault="00FD0CB7" w:rsidP="00FD0CB7">
      <w:pPr>
        <w:pStyle w:val="ListeParagraf"/>
        <w:numPr>
          <w:ilvl w:val="0"/>
          <w:numId w:val="16"/>
        </w:numPr>
        <w:spacing w:after="200" w:line="276" w:lineRule="auto"/>
        <w:jc w:val="both"/>
      </w:pPr>
      <w:r>
        <w:t xml:space="preserve">Çalışanlara </w:t>
      </w:r>
      <w:r w:rsidRPr="0054363D">
        <w:t xml:space="preserve">veri güvenliği </w:t>
      </w:r>
      <w:r>
        <w:t>konusunda belirli aralıklarla farkındalık eğitimleri düzenlenmektedir.</w:t>
      </w:r>
    </w:p>
    <w:p w:rsidR="00FD0CB7" w:rsidRDefault="00FD0CB7" w:rsidP="00FD0CB7">
      <w:pPr>
        <w:pStyle w:val="ListeParagraf"/>
        <w:numPr>
          <w:ilvl w:val="0"/>
          <w:numId w:val="16"/>
        </w:numPr>
        <w:spacing w:after="200" w:line="276" w:lineRule="auto"/>
        <w:jc w:val="both"/>
      </w:pPr>
      <w:r>
        <w:t>Firma tarafından yürütülen faaliyetlerle ilgili olarak çalışanlara gizlilik ve kişisel verilerin korunması ile ilgili taahhütname imzalatılmaktadır.</w:t>
      </w:r>
    </w:p>
    <w:p w:rsidR="00FD0CB7" w:rsidRDefault="00FD0CB7" w:rsidP="00FD0CB7">
      <w:pPr>
        <w:pStyle w:val="ListeParagraf"/>
        <w:numPr>
          <w:ilvl w:val="0"/>
          <w:numId w:val="16"/>
        </w:numPr>
        <w:spacing w:after="200" w:line="276" w:lineRule="auto"/>
        <w:jc w:val="both"/>
      </w:pPr>
      <w:r>
        <w:t>Kişisel veri işleme envanteri hazırlanmıştır.</w:t>
      </w:r>
    </w:p>
    <w:p w:rsidR="00FD0CB7" w:rsidRDefault="00FD0CB7" w:rsidP="00FD0CB7">
      <w:pPr>
        <w:pStyle w:val="ListeParagraf"/>
        <w:numPr>
          <w:ilvl w:val="0"/>
          <w:numId w:val="16"/>
        </w:numPr>
        <w:spacing w:after="200" w:line="276" w:lineRule="auto"/>
        <w:jc w:val="both"/>
      </w:pPr>
      <w:r>
        <w:t xml:space="preserve">Kişisel veri güvenliği ile saklama ve imha konularına ilişkin politika ve </w:t>
      </w:r>
      <w:proofErr w:type="gramStart"/>
      <w:r>
        <w:t>prosedürler</w:t>
      </w:r>
      <w:proofErr w:type="gramEnd"/>
      <w:r>
        <w:t xml:space="preserve"> oluşturulmuştur.</w:t>
      </w:r>
    </w:p>
    <w:p w:rsidR="005D0290" w:rsidRDefault="005D0290" w:rsidP="005D0290">
      <w:pPr>
        <w:pStyle w:val="ListeParagraf"/>
        <w:numPr>
          <w:ilvl w:val="0"/>
          <w:numId w:val="16"/>
        </w:numPr>
        <w:spacing w:after="200" w:line="276" w:lineRule="auto"/>
        <w:jc w:val="both"/>
      </w:pPr>
      <w:r>
        <w:t>Kişisel veriler mümkün olduğunca azaltılmaktadır.</w:t>
      </w:r>
    </w:p>
    <w:p w:rsidR="005D0290" w:rsidRDefault="005D0290" w:rsidP="005D0290">
      <w:pPr>
        <w:pStyle w:val="ListeParagraf"/>
        <w:numPr>
          <w:ilvl w:val="0"/>
          <w:numId w:val="16"/>
        </w:numPr>
        <w:spacing w:after="200" w:line="276" w:lineRule="auto"/>
        <w:jc w:val="both"/>
      </w:pPr>
      <w:r>
        <w:t>Özel nitelikli kişisel veri işleme süreçlerinde yer alan çalışanlara yönelik özel nitelikli kişisel veri güvenliği konusunda eğitimler verilmiş, gizlilik sözleşmeleri imzalanmış ve verilere erişim yetkisine sahip çalışanların yetkileri belirlenmiştir.</w:t>
      </w:r>
    </w:p>
    <w:p w:rsidR="005D0290" w:rsidRDefault="005D0290" w:rsidP="005D0290">
      <w:pPr>
        <w:pStyle w:val="ListeParagraf"/>
        <w:numPr>
          <w:ilvl w:val="0"/>
          <w:numId w:val="16"/>
        </w:numPr>
        <w:spacing w:after="200" w:line="276" w:lineRule="auto"/>
        <w:jc w:val="both"/>
      </w:pPr>
      <w:r>
        <w:t xml:space="preserve">Özel nitelikli kişisel veri güvenliğine yönelik protokol ve </w:t>
      </w:r>
      <w:proofErr w:type="gramStart"/>
      <w:r>
        <w:t>prosedürler</w:t>
      </w:r>
      <w:proofErr w:type="gramEnd"/>
      <w:r>
        <w:t xml:space="preserve"> belirlenmiş ve uygulanmaktadır.</w:t>
      </w:r>
    </w:p>
    <w:p w:rsidR="00FD0CB7" w:rsidRDefault="00FD0CB7" w:rsidP="00FD0CB7">
      <w:pPr>
        <w:pStyle w:val="ListeParagraf"/>
        <w:numPr>
          <w:ilvl w:val="0"/>
          <w:numId w:val="16"/>
        </w:numPr>
        <w:spacing w:after="200" w:line="276" w:lineRule="auto"/>
        <w:jc w:val="both"/>
      </w:pPr>
      <w:r>
        <w:t>İmzalanan sözleşmeler veri güvenliği hükümleri içermektedir.</w:t>
      </w:r>
    </w:p>
    <w:p w:rsidR="00FD0CB7" w:rsidRDefault="00FD0CB7" w:rsidP="00FD0CB7">
      <w:pPr>
        <w:pStyle w:val="ListeParagraf"/>
        <w:numPr>
          <w:ilvl w:val="0"/>
          <w:numId w:val="16"/>
        </w:numPr>
        <w:spacing w:after="200" w:line="276" w:lineRule="auto"/>
        <w:jc w:val="both"/>
      </w:pPr>
      <w:r>
        <w:t>Kişisel veri işlemeden önce ilgili kişileri aydınlatma yükümlülüğü yerine getirilmektedir.</w:t>
      </w:r>
    </w:p>
    <w:p w:rsidR="00FD0CB7" w:rsidRDefault="00FD0CB7" w:rsidP="00FD0CB7">
      <w:pPr>
        <w:jc w:val="both"/>
        <w:rPr>
          <w:b/>
        </w:rPr>
      </w:pPr>
      <w:r w:rsidRPr="00FD0CB7">
        <w:rPr>
          <w:b/>
        </w:rPr>
        <w:t>9.2. Teknik Tedbirler</w:t>
      </w:r>
    </w:p>
    <w:p w:rsidR="00FD0CB7" w:rsidRDefault="00FD0CB7" w:rsidP="00FD0CB7">
      <w:pPr>
        <w:jc w:val="both"/>
        <w:rPr>
          <w:b/>
        </w:rPr>
      </w:pPr>
    </w:p>
    <w:p w:rsidR="005D0290" w:rsidRDefault="00FD0CB7" w:rsidP="005D0290">
      <w:pPr>
        <w:pStyle w:val="ListeParagraf"/>
        <w:numPr>
          <w:ilvl w:val="0"/>
          <w:numId w:val="17"/>
        </w:numPr>
        <w:spacing w:after="200" w:line="276" w:lineRule="auto"/>
        <w:jc w:val="both"/>
      </w:pPr>
      <w:r w:rsidRPr="009E138D">
        <w:t>Bilgi güvenliği olay yönetimi ile yapılan analizler sonucunda bilişim sistemlerini etkileyecek riskler ve tehditler izlenmektedir.</w:t>
      </w:r>
      <w:r>
        <w:t xml:space="preserve"> Bilgi güvenliği ihlal olayları raporlanmakta ve kayıt altına alınmaktadır. Bu kapsamda gerekli önlemler alınmaktadır.</w:t>
      </w:r>
    </w:p>
    <w:p w:rsidR="005D0290" w:rsidRDefault="005D0290" w:rsidP="005D0290">
      <w:pPr>
        <w:pStyle w:val="ListeParagraf"/>
        <w:numPr>
          <w:ilvl w:val="0"/>
          <w:numId w:val="17"/>
        </w:numPr>
        <w:spacing w:after="200" w:line="276" w:lineRule="auto"/>
        <w:jc w:val="both"/>
      </w:pPr>
      <w:r w:rsidRPr="005D0290">
        <w:t xml:space="preserve">Ağ güvenliği ve uygulama güvenliği sağlanmaktadır. </w:t>
      </w:r>
    </w:p>
    <w:p w:rsidR="005D0290" w:rsidRDefault="005D0290" w:rsidP="005D0290">
      <w:pPr>
        <w:pStyle w:val="ListeParagraf"/>
        <w:numPr>
          <w:ilvl w:val="0"/>
          <w:numId w:val="17"/>
        </w:numPr>
        <w:spacing w:after="200" w:line="276" w:lineRule="auto"/>
        <w:jc w:val="both"/>
      </w:pPr>
      <w:r>
        <w:t>B</w:t>
      </w:r>
      <w:r w:rsidRPr="005D0290">
        <w:t>ilgi teknolojileri sistemleri tedarik, geliştirme ve bakımı kapsamındaki güvenlik önlemleri</w:t>
      </w:r>
      <w:r>
        <w:t xml:space="preserve"> </w:t>
      </w:r>
      <w:r w:rsidRPr="005D0290">
        <w:t xml:space="preserve">alınmaktadır. </w:t>
      </w:r>
    </w:p>
    <w:p w:rsidR="005D0290" w:rsidRDefault="005D0290" w:rsidP="005D0290">
      <w:pPr>
        <w:pStyle w:val="ListeParagraf"/>
        <w:numPr>
          <w:ilvl w:val="0"/>
          <w:numId w:val="17"/>
        </w:numPr>
        <w:spacing w:after="200" w:line="276" w:lineRule="auto"/>
        <w:jc w:val="both"/>
      </w:pPr>
      <w:r w:rsidRPr="005D0290">
        <w:t xml:space="preserve">Çalışanlar için yetki matrisi oluşturulmuştur. </w:t>
      </w:r>
    </w:p>
    <w:p w:rsidR="005D0290" w:rsidRDefault="005D0290" w:rsidP="005D0290">
      <w:pPr>
        <w:pStyle w:val="ListeParagraf"/>
        <w:numPr>
          <w:ilvl w:val="0"/>
          <w:numId w:val="17"/>
        </w:numPr>
        <w:spacing w:after="200" w:line="276" w:lineRule="auto"/>
        <w:jc w:val="both"/>
      </w:pPr>
      <w:r w:rsidRPr="005D0290">
        <w:t xml:space="preserve">Erişim </w:t>
      </w:r>
      <w:proofErr w:type="spellStart"/>
      <w:r w:rsidRPr="005D0290">
        <w:t>logları</w:t>
      </w:r>
      <w:proofErr w:type="spellEnd"/>
      <w:r w:rsidRPr="005D0290">
        <w:t xml:space="preserve"> düzenli olarak tutulmaktadır.</w:t>
      </w:r>
    </w:p>
    <w:p w:rsidR="005D0290" w:rsidRDefault="005D0290" w:rsidP="005D0290">
      <w:pPr>
        <w:pStyle w:val="ListeParagraf"/>
        <w:numPr>
          <w:ilvl w:val="0"/>
          <w:numId w:val="17"/>
        </w:numPr>
        <w:spacing w:after="200" w:line="276" w:lineRule="auto"/>
        <w:jc w:val="both"/>
      </w:pPr>
      <w:r w:rsidRPr="005D0290">
        <w:t>Gerektiğinde veri maskeleme önlemi uygulanmaktadır.</w:t>
      </w:r>
    </w:p>
    <w:p w:rsidR="005D0290" w:rsidRDefault="005D0290" w:rsidP="005D0290">
      <w:pPr>
        <w:pStyle w:val="ListeParagraf"/>
        <w:numPr>
          <w:ilvl w:val="0"/>
          <w:numId w:val="17"/>
        </w:numPr>
        <w:spacing w:after="200" w:line="276" w:lineRule="auto"/>
        <w:jc w:val="both"/>
      </w:pPr>
      <w:r w:rsidRPr="005D0290">
        <w:t>Görev değişikliği olan ya da işten ayrılan çalışanların bu alandaki yetkileri kaldırılmaktadır.</w:t>
      </w:r>
    </w:p>
    <w:p w:rsidR="005D0290" w:rsidRDefault="005D0290" w:rsidP="005D0290">
      <w:pPr>
        <w:pStyle w:val="ListeParagraf"/>
        <w:numPr>
          <w:ilvl w:val="0"/>
          <w:numId w:val="17"/>
        </w:numPr>
        <w:spacing w:after="200" w:line="276" w:lineRule="auto"/>
        <w:jc w:val="both"/>
      </w:pPr>
      <w:r w:rsidRPr="005D0290">
        <w:t>Güncel anti-virüs sistemleri kullanılmaktadır.</w:t>
      </w:r>
    </w:p>
    <w:p w:rsidR="005D0290" w:rsidRDefault="005D0290" w:rsidP="005D0290">
      <w:pPr>
        <w:pStyle w:val="ListeParagraf"/>
        <w:numPr>
          <w:ilvl w:val="0"/>
          <w:numId w:val="17"/>
        </w:numPr>
        <w:spacing w:after="200" w:line="276" w:lineRule="auto"/>
        <w:jc w:val="both"/>
      </w:pPr>
      <w:r w:rsidRPr="005D0290">
        <w:t xml:space="preserve">Güvenlik duvarları kullanılmaktadır. </w:t>
      </w:r>
    </w:p>
    <w:p w:rsidR="005D0290" w:rsidRDefault="005D0290" w:rsidP="005D0290">
      <w:pPr>
        <w:pStyle w:val="ListeParagraf"/>
        <w:numPr>
          <w:ilvl w:val="0"/>
          <w:numId w:val="17"/>
        </w:numPr>
        <w:spacing w:after="200" w:line="276" w:lineRule="auto"/>
        <w:jc w:val="both"/>
      </w:pPr>
      <w:r w:rsidRPr="005D0290">
        <w:t>Kişisel veri güvenliği sorunları hızlı bir şekilde raporlanmaktadır.</w:t>
      </w:r>
    </w:p>
    <w:p w:rsidR="005D0290" w:rsidRDefault="005D0290" w:rsidP="005D0290">
      <w:pPr>
        <w:pStyle w:val="ListeParagraf"/>
        <w:numPr>
          <w:ilvl w:val="0"/>
          <w:numId w:val="17"/>
        </w:numPr>
        <w:spacing w:after="200" w:line="276" w:lineRule="auto"/>
        <w:jc w:val="both"/>
      </w:pPr>
      <w:r w:rsidRPr="005D0290">
        <w:t>Kişisel veri güvenliğinin takibi yapılmaktadır.</w:t>
      </w:r>
    </w:p>
    <w:p w:rsidR="005D0290" w:rsidRDefault="005D0290" w:rsidP="005D0290">
      <w:pPr>
        <w:pStyle w:val="ListeParagraf"/>
        <w:numPr>
          <w:ilvl w:val="0"/>
          <w:numId w:val="17"/>
        </w:numPr>
        <w:spacing w:after="200" w:line="276" w:lineRule="auto"/>
        <w:jc w:val="both"/>
      </w:pPr>
      <w:r w:rsidRPr="005D0290">
        <w:t>Kişisel veriler yedeklenmekte ve yedeklenen kişisel verilerin güvenliği de sağlanmaktadır.</w:t>
      </w:r>
    </w:p>
    <w:p w:rsidR="005D0290" w:rsidRDefault="005D0290" w:rsidP="005D0290">
      <w:pPr>
        <w:pStyle w:val="ListeParagraf"/>
        <w:numPr>
          <w:ilvl w:val="0"/>
          <w:numId w:val="17"/>
        </w:numPr>
        <w:spacing w:after="200" w:line="276" w:lineRule="auto"/>
        <w:jc w:val="both"/>
      </w:pPr>
      <w:r w:rsidRPr="005D0290">
        <w:t>Kullanıcı hesap yönetimi ve yetki kontrol sistemi uygulanmakta olup bunların takibi de</w:t>
      </w:r>
      <w:r>
        <w:t xml:space="preserve"> </w:t>
      </w:r>
      <w:r w:rsidRPr="005D0290">
        <w:t>yapılmaktadır.</w:t>
      </w:r>
    </w:p>
    <w:p w:rsidR="005D0290" w:rsidRDefault="005D0290" w:rsidP="005D0290">
      <w:pPr>
        <w:pStyle w:val="ListeParagraf"/>
        <w:numPr>
          <w:ilvl w:val="0"/>
          <w:numId w:val="17"/>
        </w:numPr>
        <w:spacing w:after="200" w:line="276" w:lineRule="auto"/>
        <w:jc w:val="both"/>
      </w:pPr>
      <w:proofErr w:type="spellStart"/>
      <w:r w:rsidRPr="005D0290">
        <w:t>Log</w:t>
      </w:r>
      <w:proofErr w:type="spellEnd"/>
      <w:r w:rsidRPr="005D0290">
        <w:t xml:space="preserve"> kayıtları kullanıcı müdahalesi olmayacak şekilde tutulmaktadır.</w:t>
      </w:r>
    </w:p>
    <w:p w:rsidR="005D0290" w:rsidRDefault="005D0290" w:rsidP="005D0290">
      <w:pPr>
        <w:pStyle w:val="ListeParagraf"/>
        <w:numPr>
          <w:ilvl w:val="0"/>
          <w:numId w:val="17"/>
        </w:numPr>
        <w:spacing w:after="200" w:line="276" w:lineRule="auto"/>
        <w:jc w:val="both"/>
      </w:pPr>
      <w:r w:rsidRPr="005D0290">
        <w:t>Mevcut risk ve tehditler belirlenmiştir.</w:t>
      </w:r>
    </w:p>
    <w:p w:rsidR="005D0290" w:rsidRDefault="005D0290" w:rsidP="005D0290">
      <w:pPr>
        <w:pStyle w:val="ListeParagraf"/>
        <w:numPr>
          <w:ilvl w:val="0"/>
          <w:numId w:val="17"/>
        </w:numPr>
        <w:spacing w:after="200" w:line="276" w:lineRule="auto"/>
        <w:jc w:val="both"/>
      </w:pPr>
      <w:r w:rsidRPr="005D0290">
        <w:t xml:space="preserve">Özel nitelikli kişisel veriler için güvenli şifreleme / </w:t>
      </w:r>
      <w:proofErr w:type="spellStart"/>
      <w:r w:rsidRPr="005D0290">
        <w:t>kriptografik</w:t>
      </w:r>
      <w:proofErr w:type="spellEnd"/>
      <w:r w:rsidRPr="005D0290">
        <w:t xml:space="preserve"> anahtarlar kullanılmakta ve</w:t>
      </w:r>
      <w:r>
        <w:t xml:space="preserve"> </w:t>
      </w:r>
      <w:r w:rsidRPr="005D0290">
        <w:t>farklı birimlerce yönetilmektedir.</w:t>
      </w:r>
    </w:p>
    <w:p w:rsidR="005D0290" w:rsidRDefault="005D0290" w:rsidP="005D0290">
      <w:pPr>
        <w:pStyle w:val="ListeParagraf"/>
        <w:numPr>
          <w:ilvl w:val="0"/>
          <w:numId w:val="17"/>
        </w:numPr>
        <w:spacing w:after="200" w:line="276" w:lineRule="auto"/>
        <w:jc w:val="both"/>
      </w:pPr>
      <w:r w:rsidRPr="005D0290">
        <w:t xml:space="preserve">Saldırı tespit ve önleme sistemleri kullanılmaktadır. </w:t>
      </w:r>
    </w:p>
    <w:p w:rsidR="005D0290" w:rsidRDefault="005D0290" w:rsidP="005D0290">
      <w:pPr>
        <w:pStyle w:val="ListeParagraf"/>
        <w:numPr>
          <w:ilvl w:val="0"/>
          <w:numId w:val="17"/>
        </w:numPr>
        <w:spacing w:after="200" w:line="276" w:lineRule="auto"/>
        <w:jc w:val="both"/>
      </w:pPr>
      <w:r w:rsidRPr="005D0290">
        <w:t xml:space="preserve">Sızma testi uygulanmaktadır. </w:t>
      </w:r>
    </w:p>
    <w:p w:rsidR="005D0290" w:rsidRDefault="005D0290" w:rsidP="005D0290">
      <w:pPr>
        <w:pStyle w:val="ListeParagraf"/>
        <w:numPr>
          <w:ilvl w:val="0"/>
          <w:numId w:val="17"/>
        </w:numPr>
        <w:spacing w:after="200" w:line="276" w:lineRule="auto"/>
        <w:jc w:val="both"/>
      </w:pPr>
      <w:r w:rsidRPr="005D0290">
        <w:t>Siber güvenlik önlemleri alınmış olup uygulanması sürekli takip edilmektedir.</w:t>
      </w:r>
    </w:p>
    <w:p w:rsidR="005D0290" w:rsidRDefault="005D0290" w:rsidP="005D0290">
      <w:pPr>
        <w:pStyle w:val="ListeParagraf"/>
        <w:numPr>
          <w:ilvl w:val="0"/>
          <w:numId w:val="17"/>
        </w:numPr>
        <w:spacing w:after="200" w:line="276" w:lineRule="auto"/>
        <w:jc w:val="both"/>
      </w:pPr>
      <w:r w:rsidRPr="005D0290">
        <w:t>Şifreleme yapılmaktadır.</w:t>
      </w:r>
    </w:p>
    <w:p w:rsidR="00FD0CB7" w:rsidRPr="005D0290" w:rsidRDefault="005D0290" w:rsidP="005D0290">
      <w:pPr>
        <w:pStyle w:val="ListeParagraf"/>
        <w:numPr>
          <w:ilvl w:val="0"/>
          <w:numId w:val="17"/>
        </w:numPr>
        <w:spacing w:after="200" w:line="276" w:lineRule="auto"/>
        <w:jc w:val="both"/>
      </w:pPr>
      <w:r w:rsidRPr="005D0290">
        <w:t>Veri kaybı önleme yazılımları kullanılmaktadır.</w:t>
      </w:r>
    </w:p>
    <w:p w:rsidR="00FD0CB7" w:rsidRDefault="00FD0CB7" w:rsidP="00FD0CB7">
      <w:pPr>
        <w:rPr>
          <w:b/>
        </w:rPr>
      </w:pPr>
      <w:r w:rsidRPr="00FD0CB7">
        <w:rPr>
          <w:b/>
        </w:rPr>
        <w:t xml:space="preserve">MADDE 10 – KİŞİSEL VERİLERİ İMHA TEKNİKLERİ </w:t>
      </w:r>
    </w:p>
    <w:p w:rsidR="00FD0CB7" w:rsidRPr="00FD0CB7" w:rsidRDefault="00FD0CB7" w:rsidP="00FD0CB7">
      <w:pPr>
        <w:rPr>
          <w:b/>
        </w:rPr>
      </w:pPr>
    </w:p>
    <w:p w:rsidR="00FD0CB7" w:rsidRPr="00FD0CB7" w:rsidRDefault="00FD0CB7" w:rsidP="00FD0CB7">
      <w:pPr>
        <w:jc w:val="both"/>
      </w:pPr>
      <w:r w:rsidRPr="00FD0CB7">
        <w:t>Kişisel veriler, Kanun ve ilgili ikinci mevzuat tarafından öngörülen hallerde aşağıda belirtilen tekniklerle imha edilir.</w:t>
      </w:r>
    </w:p>
    <w:p w:rsidR="00FD0CB7" w:rsidRPr="00FD0CB7" w:rsidRDefault="00FD0CB7" w:rsidP="00FD0CB7">
      <w:pPr>
        <w:jc w:val="both"/>
      </w:pPr>
    </w:p>
    <w:p w:rsidR="00FD0CB7" w:rsidRPr="00FD0CB7" w:rsidRDefault="00FD0CB7" w:rsidP="00FD0CB7">
      <w:pPr>
        <w:jc w:val="both"/>
        <w:rPr>
          <w:b/>
        </w:rPr>
      </w:pPr>
      <w:r w:rsidRPr="00FD0CB7">
        <w:rPr>
          <w:b/>
        </w:rPr>
        <w:t>10.1. Kişisel Verilerin Silinmesi</w:t>
      </w:r>
    </w:p>
    <w:p w:rsidR="00FD0CB7" w:rsidRPr="00FD0CB7" w:rsidRDefault="00FD0CB7" w:rsidP="00FD0CB7">
      <w:pPr>
        <w:jc w:val="both"/>
        <w:rPr>
          <w:b/>
        </w:rPr>
      </w:pPr>
    </w:p>
    <w:tbl>
      <w:tblPr>
        <w:tblW w:w="8931" w:type="dxa"/>
        <w:tblBorders>
          <w:top w:val="nil"/>
          <w:left w:val="nil"/>
          <w:bottom w:val="nil"/>
          <w:right w:val="nil"/>
          <w:insideH w:val="nil"/>
          <w:insideV w:val="nil"/>
        </w:tblBorders>
        <w:tblLayout w:type="fixed"/>
        <w:tblLook w:val="0400" w:firstRow="0" w:lastRow="0" w:firstColumn="0" w:lastColumn="0" w:noHBand="0" w:noVBand="1"/>
      </w:tblPr>
      <w:tblGrid>
        <w:gridCol w:w="2241"/>
        <w:gridCol w:w="6690"/>
      </w:tblGrid>
      <w:tr w:rsidR="00FD0CB7" w:rsidRPr="00FD0CB7" w:rsidTr="00792E33">
        <w:tc>
          <w:tcPr>
            <w:tcW w:w="2241" w:type="dxa"/>
          </w:tcPr>
          <w:p w:rsidR="00FD0CB7" w:rsidRPr="00FD0CB7" w:rsidRDefault="00FD0CB7" w:rsidP="00792E33">
            <w:pPr>
              <w:spacing w:line="276" w:lineRule="auto"/>
              <w:rPr>
                <w:b/>
              </w:rPr>
            </w:pPr>
            <w:r w:rsidRPr="00FD0CB7">
              <w:rPr>
                <w:b/>
              </w:rPr>
              <w:t xml:space="preserve">Sunucularda Yer </w:t>
            </w:r>
          </w:p>
          <w:p w:rsidR="00FD0CB7" w:rsidRPr="00FD0CB7" w:rsidRDefault="00FD0CB7" w:rsidP="00792E33">
            <w:pPr>
              <w:spacing w:line="276" w:lineRule="auto"/>
              <w:rPr>
                <w:b/>
              </w:rPr>
            </w:pPr>
            <w:r w:rsidRPr="00FD0CB7">
              <w:rPr>
                <w:b/>
              </w:rPr>
              <w:t>Alan Kişisel Veriler</w:t>
            </w: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Yazılımlarda</w:t>
            </w:r>
          </w:p>
          <w:p w:rsidR="00FD0CB7" w:rsidRPr="00FD0CB7" w:rsidRDefault="00FD0CB7" w:rsidP="00792E33">
            <w:pPr>
              <w:spacing w:line="276" w:lineRule="auto"/>
              <w:rPr>
                <w:b/>
              </w:rPr>
            </w:pPr>
            <w:r w:rsidRPr="00FD0CB7">
              <w:rPr>
                <w:b/>
              </w:rPr>
              <w:t xml:space="preserve">Yer Alan </w:t>
            </w:r>
          </w:p>
          <w:p w:rsidR="00FD0CB7" w:rsidRPr="00FD0CB7" w:rsidRDefault="00FD0CB7" w:rsidP="00792E33">
            <w:pPr>
              <w:spacing w:line="276" w:lineRule="auto"/>
              <w:rPr>
                <w:b/>
              </w:rPr>
            </w:pPr>
            <w:r w:rsidRPr="00FD0CB7">
              <w:rPr>
                <w:b/>
              </w:rPr>
              <w:t>Kişisel Veriler</w:t>
            </w:r>
          </w:p>
          <w:p w:rsidR="00FD0CB7" w:rsidRPr="00FD0CB7" w:rsidRDefault="00FD0CB7" w:rsidP="00792E33">
            <w:pPr>
              <w:spacing w:line="276" w:lineRule="auto"/>
              <w:rPr>
                <w:b/>
              </w:rPr>
            </w:pP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Kağıt Ortamında</w:t>
            </w:r>
          </w:p>
          <w:p w:rsidR="00FD0CB7" w:rsidRPr="00FD0CB7" w:rsidRDefault="00FD0CB7" w:rsidP="00792E33">
            <w:pPr>
              <w:spacing w:line="276" w:lineRule="auto"/>
              <w:rPr>
                <w:b/>
              </w:rPr>
            </w:pPr>
            <w:r w:rsidRPr="00FD0CB7">
              <w:rPr>
                <w:b/>
              </w:rPr>
              <w:t>Yer Alan Kişisel Veriler</w:t>
            </w:r>
          </w:p>
          <w:p w:rsidR="00FD0CB7" w:rsidRDefault="00FD0CB7" w:rsidP="00792E33">
            <w:pPr>
              <w:spacing w:line="276" w:lineRule="auto"/>
              <w:rPr>
                <w:b/>
              </w:rPr>
            </w:pP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 xml:space="preserve">Taşınabilir Cihazlarda Yer Alan </w:t>
            </w:r>
          </w:p>
          <w:p w:rsidR="00FD0CB7" w:rsidRPr="00FD0CB7" w:rsidRDefault="00FD0CB7" w:rsidP="00792E33">
            <w:pPr>
              <w:spacing w:line="276" w:lineRule="auto"/>
              <w:rPr>
                <w:b/>
              </w:rPr>
            </w:pPr>
            <w:r w:rsidRPr="00FD0CB7">
              <w:rPr>
                <w:b/>
              </w:rPr>
              <w:t>Kişisel Veriler</w:t>
            </w:r>
          </w:p>
          <w:p w:rsidR="00FD0CB7" w:rsidRPr="00FD0CB7" w:rsidRDefault="00FD0CB7" w:rsidP="00792E33">
            <w:pPr>
              <w:spacing w:line="276" w:lineRule="auto"/>
              <w:rPr>
                <w:b/>
              </w:rPr>
            </w:pPr>
          </w:p>
          <w:p w:rsidR="00FD0CB7" w:rsidRPr="00FD0CB7" w:rsidRDefault="00FD0CB7" w:rsidP="00792E33">
            <w:pPr>
              <w:spacing w:line="276" w:lineRule="auto"/>
              <w:rPr>
                <w:b/>
              </w:rPr>
            </w:pPr>
          </w:p>
        </w:tc>
        <w:tc>
          <w:tcPr>
            <w:tcW w:w="6690" w:type="dxa"/>
          </w:tcPr>
          <w:p w:rsidR="00FD0CB7" w:rsidRPr="00FD0CB7" w:rsidRDefault="00FD0CB7" w:rsidP="00792E33">
            <w:pPr>
              <w:spacing w:line="276" w:lineRule="auto"/>
              <w:jc w:val="both"/>
            </w:pPr>
            <w:r w:rsidRPr="00FD0CB7">
              <w:t>İşletim sistemindeki silme komutu ile veya sistem yöneticisi tarafından dosyanın bulunduğu dizin üzerinde ilgili kullanıcıların erişim yetkisi kaldırılarak silinir.</w:t>
            </w: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 xml:space="preserve">Kişisel verinin bulunduğu ilgili satırlar </w:t>
            </w:r>
            <w:proofErr w:type="spellStart"/>
            <w:r w:rsidRPr="00FD0CB7">
              <w:t>delete</w:t>
            </w:r>
            <w:proofErr w:type="spellEnd"/>
            <w:r w:rsidRPr="00FD0CB7">
              <w:t xml:space="preserve"> komutu ile silinir. Veri tabanı yöneticisi haricinde diğer kullanıcılar (çalışanlar) için hiçbir şekilde erişilemez ve tekrar kullanılamaz hale getirilir.</w:t>
            </w:r>
          </w:p>
          <w:p w:rsidR="00FD0CB7" w:rsidRPr="00FD0CB7" w:rsidRDefault="00FD0CB7" w:rsidP="00792E33">
            <w:pPr>
              <w:spacing w:line="276" w:lineRule="auto"/>
              <w:jc w:val="both"/>
            </w:pP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Dosya arşivinden sorumlu birim yöneticisi haricinde diğer çalışanlar için hiçbir şekilde erişilemez ve tekrar kullanılamaz hale getirilir. Ayrıca üzeri okunamayacak şekilde çizilerek/boyanarak/silinerek karartma işlemi yapılır.</w:t>
            </w:r>
          </w:p>
          <w:p w:rsidR="00FD0CB7" w:rsidRPr="00FD0CB7" w:rsidRDefault="00FD0CB7" w:rsidP="00792E33">
            <w:pPr>
              <w:spacing w:line="276" w:lineRule="auto"/>
              <w:jc w:val="both"/>
            </w:pP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Sistem yöneticisi tarafından şifrelenerek ve erişim yetkisi sadece sistem yöneticisine verilerek güvenli ortamda saklanır.</w:t>
            </w:r>
          </w:p>
          <w:p w:rsidR="00FD0CB7" w:rsidRPr="00FD0CB7" w:rsidRDefault="00FD0CB7" w:rsidP="00792E33">
            <w:pPr>
              <w:spacing w:line="276" w:lineRule="auto"/>
              <w:jc w:val="both"/>
            </w:pPr>
          </w:p>
          <w:p w:rsidR="00FD0CB7" w:rsidRPr="00FD0CB7" w:rsidRDefault="00FD0CB7" w:rsidP="00792E33">
            <w:pPr>
              <w:spacing w:line="276" w:lineRule="auto"/>
              <w:jc w:val="both"/>
            </w:pPr>
          </w:p>
        </w:tc>
      </w:tr>
    </w:tbl>
    <w:p w:rsidR="00FD0CB7" w:rsidRPr="00FD0CB7" w:rsidRDefault="00FD0CB7" w:rsidP="00FD0CB7">
      <w:pPr>
        <w:jc w:val="both"/>
        <w:rPr>
          <w:b/>
        </w:rPr>
      </w:pPr>
      <w:r w:rsidRPr="00FD0CB7">
        <w:rPr>
          <w:b/>
        </w:rPr>
        <w:t>10.2. Kişisel Verilerin Yok Edilmesi</w:t>
      </w:r>
    </w:p>
    <w:tbl>
      <w:tblPr>
        <w:tblW w:w="8931" w:type="dxa"/>
        <w:tblBorders>
          <w:top w:val="nil"/>
          <w:left w:val="nil"/>
          <w:bottom w:val="nil"/>
          <w:right w:val="nil"/>
          <w:insideH w:val="nil"/>
          <w:insideV w:val="nil"/>
        </w:tblBorders>
        <w:tblLayout w:type="fixed"/>
        <w:tblLook w:val="0400" w:firstRow="0" w:lastRow="0" w:firstColumn="0" w:lastColumn="0" w:noHBand="0" w:noVBand="1"/>
      </w:tblPr>
      <w:tblGrid>
        <w:gridCol w:w="2241"/>
        <w:gridCol w:w="6690"/>
      </w:tblGrid>
      <w:tr w:rsidR="00FD0CB7" w:rsidRPr="00FD0CB7" w:rsidTr="00792E33">
        <w:tc>
          <w:tcPr>
            <w:tcW w:w="2241" w:type="dxa"/>
          </w:tcPr>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Kağıt Ortamında</w:t>
            </w:r>
          </w:p>
          <w:p w:rsidR="00FD0CB7" w:rsidRPr="00FD0CB7" w:rsidRDefault="00FD0CB7" w:rsidP="00792E33">
            <w:pPr>
              <w:spacing w:line="276" w:lineRule="auto"/>
              <w:rPr>
                <w:b/>
              </w:rPr>
            </w:pPr>
            <w:r w:rsidRPr="00FD0CB7">
              <w:rPr>
                <w:b/>
              </w:rPr>
              <w:t>Yer Alan</w:t>
            </w:r>
          </w:p>
          <w:p w:rsidR="00FD0CB7" w:rsidRPr="00FD0CB7" w:rsidRDefault="00FD0CB7" w:rsidP="00792E33">
            <w:pPr>
              <w:spacing w:line="276" w:lineRule="auto"/>
              <w:rPr>
                <w:b/>
              </w:rPr>
            </w:pPr>
          </w:p>
          <w:p w:rsidR="00FD0CB7" w:rsidRPr="00FD0CB7" w:rsidRDefault="00FD0CB7" w:rsidP="00792E33">
            <w:pPr>
              <w:spacing w:line="276" w:lineRule="auto"/>
              <w:rPr>
                <w:b/>
              </w:rPr>
            </w:pPr>
          </w:p>
          <w:p w:rsidR="00FD0CB7" w:rsidRPr="00FD0CB7" w:rsidRDefault="00FD0CB7" w:rsidP="00792E33">
            <w:pPr>
              <w:spacing w:line="276" w:lineRule="auto"/>
              <w:rPr>
                <w:b/>
              </w:rPr>
            </w:pPr>
            <w:r w:rsidRPr="00FD0CB7">
              <w:rPr>
                <w:b/>
              </w:rPr>
              <w:t xml:space="preserve">Optik/Manyetik Cihazlarda Yer Alan </w:t>
            </w:r>
          </w:p>
          <w:p w:rsidR="00FD0CB7" w:rsidRPr="00FD0CB7" w:rsidRDefault="00FD0CB7" w:rsidP="00792E33">
            <w:pPr>
              <w:spacing w:line="276" w:lineRule="auto"/>
              <w:rPr>
                <w:b/>
              </w:rPr>
            </w:pPr>
            <w:r w:rsidRPr="00FD0CB7">
              <w:rPr>
                <w:b/>
              </w:rPr>
              <w:t>Kişisel Veriler</w:t>
            </w:r>
          </w:p>
        </w:tc>
        <w:tc>
          <w:tcPr>
            <w:tcW w:w="6690" w:type="dxa"/>
          </w:tcPr>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Kağıt öğütücü makinesi kullanılmak suretiyle geri döndürülemeyecek şekilde yok edilir.</w:t>
            </w:r>
          </w:p>
          <w:p w:rsidR="00FD0CB7" w:rsidRPr="00FD0CB7" w:rsidRDefault="00FD0CB7" w:rsidP="00792E33">
            <w:pPr>
              <w:spacing w:line="276" w:lineRule="auto"/>
              <w:jc w:val="both"/>
            </w:pPr>
          </w:p>
          <w:p w:rsidR="00FD0CB7" w:rsidRPr="00FD0CB7" w:rsidRDefault="00FD0CB7" w:rsidP="00792E33">
            <w:pPr>
              <w:spacing w:line="276" w:lineRule="auto"/>
              <w:jc w:val="both"/>
            </w:pPr>
          </w:p>
          <w:p w:rsidR="00FD0CB7" w:rsidRPr="00FD0CB7" w:rsidRDefault="00FD0CB7" w:rsidP="00792E33">
            <w:pPr>
              <w:spacing w:line="276" w:lineRule="auto"/>
              <w:jc w:val="both"/>
            </w:pPr>
            <w:r w:rsidRPr="00FD0CB7">
              <w:t>Sistem yöneticisi tarafından şifrelenerek ve erişim yetkisi sadece sistem yöneticisine verilerek güvenli ortamda saklanır. Yakılma, toz haline getirme gibi fiziksel olarak yok edilmesi işlemi uygulanır.</w:t>
            </w:r>
          </w:p>
        </w:tc>
      </w:tr>
    </w:tbl>
    <w:p w:rsidR="00FD0CB7" w:rsidRPr="00FD0CB7" w:rsidRDefault="00FD0CB7" w:rsidP="00FD0CB7">
      <w:pPr>
        <w:jc w:val="both"/>
        <w:rPr>
          <w:b/>
        </w:rPr>
      </w:pPr>
    </w:p>
    <w:p w:rsidR="00FD0CB7" w:rsidRDefault="00FD0CB7" w:rsidP="00FD0CB7">
      <w:pPr>
        <w:rPr>
          <w:b/>
        </w:rPr>
      </w:pPr>
      <w:r w:rsidRPr="00FD0CB7">
        <w:rPr>
          <w:b/>
        </w:rPr>
        <w:t>10.3. Kişisel Verilerin Anonim Hale Getirilmesi</w:t>
      </w:r>
    </w:p>
    <w:p w:rsidR="00FD0CB7" w:rsidRPr="00FD0CB7" w:rsidRDefault="00FD0CB7" w:rsidP="00FD0CB7">
      <w:pPr>
        <w:rPr>
          <w:b/>
        </w:rPr>
      </w:pPr>
    </w:p>
    <w:p w:rsidR="00FD0CB7" w:rsidRDefault="00FD0CB7" w:rsidP="00FD0CB7">
      <w:pPr>
        <w:ind w:right="-6"/>
        <w:jc w:val="both"/>
      </w:pPr>
      <w:r w:rsidRPr="00FD0CB7">
        <w:t>Kişisel verilerin anonim hale getirilmesi, kişisel verilerin başka verilerle eşleştirilse dahi hiçbir surette kimliği belirli veya belirlenebilir bir gerçek kişiyle ilişkilendirilemeyecek hale getirilmesidir.</w:t>
      </w:r>
    </w:p>
    <w:p w:rsidR="00FD0CB7" w:rsidRPr="00FD0CB7" w:rsidRDefault="00FD0CB7" w:rsidP="00FD0CB7">
      <w:pPr>
        <w:ind w:right="-6"/>
        <w:jc w:val="both"/>
      </w:pPr>
    </w:p>
    <w:p w:rsidR="00FD0CB7" w:rsidRPr="00FD0CB7" w:rsidRDefault="00FD0CB7" w:rsidP="00FD0CB7">
      <w:pPr>
        <w:ind w:right="-6"/>
        <w:jc w:val="both"/>
      </w:pPr>
      <w:r w:rsidRPr="00FD0CB7">
        <w:t>Kişisel veriler, veri sorumlusu veya alıcı grupları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getirilir.</w:t>
      </w:r>
    </w:p>
    <w:p w:rsidR="00FD0CB7" w:rsidRPr="00FD0CB7" w:rsidRDefault="00FD0CB7" w:rsidP="00FD0CB7">
      <w:pPr>
        <w:ind w:right="-6"/>
        <w:jc w:val="both"/>
      </w:pPr>
    </w:p>
    <w:p w:rsidR="00FD0CB7" w:rsidRPr="00FD0CB7" w:rsidRDefault="00FD0CB7" w:rsidP="00FD0CB7">
      <w:pPr>
        <w:ind w:right="-6"/>
        <w:jc w:val="both"/>
        <w:rPr>
          <w:b/>
        </w:rPr>
      </w:pPr>
      <w:r w:rsidRPr="00FD0CB7">
        <w:rPr>
          <w:b/>
        </w:rPr>
        <w:t>MADDE 11- SAKLAMA VE İMHA SÜRELERİ</w:t>
      </w:r>
    </w:p>
    <w:p w:rsidR="00FD0CB7" w:rsidRPr="00FD0CB7" w:rsidRDefault="00FD0CB7" w:rsidP="00FD0CB7">
      <w:pPr>
        <w:ind w:right="-6"/>
        <w:jc w:val="both"/>
        <w:rPr>
          <w:b/>
          <w:u w:val="single"/>
        </w:rPr>
      </w:pPr>
    </w:p>
    <w:tbl>
      <w:tblPr>
        <w:tblStyle w:val="TabloKlavuzu"/>
        <w:tblW w:w="0" w:type="auto"/>
        <w:tblLook w:val="04A0" w:firstRow="1" w:lastRow="0" w:firstColumn="1" w:lastColumn="0" w:noHBand="0" w:noVBand="1"/>
      </w:tblPr>
      <w:tblGrid>
        <w:gridCol w:w="2899"/>
        <w:gridCol w:w="2892"/>
        <w:gridCol w:w="2873"/>
      </w:tblGrid>
      <w:tr w:rsidR="00FD0CB7" w:rsidRPr="00FD0CB7" w:rsidTr="00792E33">
        <w:trPr>
          <w:trHeight w:val="567"/>
        </w:trPr>
        <w:tc>
          <w:tcPr>
            <w:tcW w:w="3023" w:type="dxa"/>
            <w:vAlign w:val="center"/>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center"/>
              <w:rPr>
                <w:rFonts w:ascii="Times New Roman" w:eastAsia="Times New Roman" w:hAnsi="Times New Roman" w:cs="Times New Roman"/>
                <w:b/>
                <w:sz w:val="20"/>
                <w:szCs w:val="20"/>
              </w:rPr>
            </w:pPr>
            <w:r w:rsidRPr="00FD0CB7">
              <w:rPr>
                <w:rFonts w:ascii="Times New Roman" w:eastAsia="Times New Roman" w:hAnsi="Times New Roman" w:cs="Times New Roman"/>
                <w:b/>
                <w:sz w:val="20"/>
                <w:szCs w:val="20"/>
              </w:rPr>
              <w:t>Süreç</w:t>
            </w:r>
          </w:p>
        </w:tc>
        <w:tc>
          <w:tcPr>
            <w:tcW w:w="3024" w:type="dxa"/>
            <w:vAlign w:val="center"/>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center"/>
              <w:rPr>
                <w:rFonts w:ascii="Times New Roman" w:eastAsia="Times New Roman" w:hAnsi="Times New Roman" w:cs="Times New Roman"/>
                <w:b/>
                <w:sz w:val="20"/>
                <w:szCs w:val="20"/>
              </w:rPr>
            </w:pPr>
            <w:r w:rsidRPr="00FD0CB7">
              <w:rPr>
                <w:rFonts w:ascii="Times New Roman" w:eastAsia="Times New Roman" w:hAnsi="Times New Roman" w:cs="Times New Roman"/>
                <w:b/>
                <w:sz w:val="20"/>
                <w:szCs w:val="20"/>
              </w:rPr>
              <w:t>Saklama Süresi</w:t>
            </w:r>
          </w:p>
        </w:tc>
        <w:tc>
          <w:tcPr>
            <w:tcW w:w="3024" w:type="dxa"/>
            <w:vAlign w:val="center"/>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center"/>
              <w:rPr>
                <w:rFonts w:ascii="Times New Roman" w:eastAsia="Times New Roman" w:hAnsi="Times New Roman" w:cs="Times New Roman"/>
                <w:b/>
                <w:sz w:val="20"/>
                <w:szCs w:val="20"/>
              </w:rPr>
            </w:pPr>
            <w:r w:rsidRPr="00FD0CB7">
              <w:rPr>
                <w:rFonts w:ascii="Times New Roman" w:eastAsia="Times New Roman" w:hAnsi="Times New Roman" w:cs="Times New Roman"/>
                <w:b/>
                <w:sz w:val="20"/>
                <w:szCs w:val="20"/>
              </w:rPr>
              <w:t>İmha Süresi</w:t>
            </w:r>
          </w:p>
        </w:tc>
      </w:tr>
      <w:tr w:rsidR="00FD0CB7" w:rsidRPr="00FD0CB7" w:rsidTr="00792E33">
        <w:tc>
          <w:tcPr>
            <w:tcW w:w="3023"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İnsan kaynakları süreçlerinin yürütülmesi</w:t>
            </w:r>
          </w:p>
        </w:tc>
        <w:tc>
          <w:tcPr>
            <w:tcW w:w="3024" w:type="dxa"/>
          </w:tcPr>
          <w:p w:rsidR="00FD0CB7" w:rsidRPr="00FD0CB7" w:rsidRDefault="00E16150"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Faaliyetin Sona Ermesinden İtibaren </w:t>
            </w:r>
            <w:r w:rsidR="00FD0CB7" w:rsidRPr="00FD0CB7">
              <w:rPr>
                <w:rFonts w:ascii="Times New Roman" w:eastAsia="Times New Roman" w:hAnsi="Times New Roman" w:cs="Times New Roman"/>
                <w:sz w:val="20"/>
                <w:szCs w:val="20"/>
              </w:rPr>
              <w:t>10 Yıl</w:t>
            </w:r>
          </w:p>
        </w:tc>
        <w:tc>
          <w:tcPr>
            <w:tcW w:w="3024"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Saklama süresinin bitimini takip eden ilk periyodik imha süresinde</w:t>
            </w:r>
          </w:p>
        </w:tc>
      </w:tr>
      <w:tr w:rsidR="00FD0CB7" w:rsidRPr="00FD0CB7" w:rsidTr="00792E33">
        <w:tc>
          <w:tcPr>
            <w:tcW w:w="3023"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Sözleşmelerin hazırlanması ve ifası</w:t>
            </w:r>
          </w:p>
        </w:tc>
        <w:tc>
          <w:tcPr>
            <w:tcW w:w="3024" w:type="dxa"/>
          </w:tcPr>
          <w:p w:rsidR="00FD0CB7" w:rsidRPr="00FD0CB7" w:rsidRDefault="00E16150" w:rsidP="00E16150">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Sözleşmenin Sona Ermesinden İtibaren </w:t>
            </w:r>
            <w:r w:rsidR="00FD0CB7" w:rsidRPr="00FD0CB7">
              <w:rPr>
                <w:rFonts w:ascii="Times New Roman" w:eastAsia="Times New Roman" w:hAnsi="Times New Roman" w:cs="Times New Roman"/>
                <w:sz w:val="20"/>
                <w:szCs w:val="20"/>
              </w:rPr>
              <w:t>10 Yıl</w:t>
            </w:r>
          </w:p>
        </w:tc>
        <w:tc>
          <w:tcPr>
            <w:tcW w:w="3024"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Saklama süresinin bitimini takip eden ilk periyodik imha süresinde</w:t>
            </w:r>
          </w:p>
        </w:tc>
      </w:tr>
      <w:tr w:rsidR="00E16150" w:rsidRPr="00FD0CB7" w:rsidTr="00E16150">
        <w:trPr>
          <w:trHeight w:val="480"/>
        </w:trPr>
        <w:tc>
          <w:tcPr>
            <w:tcW w:w="3023" w:type="dxa"/>
          </w:tcPr>
          <w:p w:rsidR="00E16150" w:rsidRPr="00E16150" w:rsidRDefault="00E16150" w:rsidP="00792E33">
            <w:pPr>
              <w:ind w:right="-6"/>
              <w:jc w:val="both"/>
              <w:rPr>
                <w:rFonts w:ascii="Times New Roman" w:hAnsi="Times New Roman" w:cs="Times New Roman"/>
                <w:sz w:val="20"/>
                <w:szCs w:val="20"/>
              </w:rPr>
            </w:pPr>
            <w:r>
              <w:rPr>
                <w:rFonts w:ascii="Times New Roman" w:hAnsi="Times New Roman" w:cs="Times New Roman"/>
                <w:sz w:val="20"/>
                <w:szCs w:val="20"/>
              </w:rPr>
              <w:lastRenderedPageBreak/>
              <w:t>Personel veya alt işveren</w:t>
            </w:r>
            <w:r w:rsidRPr="00E16150">
              <w:rPr>
                <w:rFonts w:ascii="Times New Roman" w:hAnsi="Times New Roman" w:cs="Times New Roman"/>
                <w:sz w:val="20"/>
                <w:szCs w:val="20"/>
              </w:rPr>
              <w:t xml:space="preserve"> </w:t>
            </w:r>
            <w:r w:rsidR="00707CE4">
              <w:rPr>
                <w:rFonts w:ascii="Times New Roman" w:hAnsi="Times New Roman" w:cs="Times New Roman"/>
                <w:sz w:val="20"/>
                <w:szCs w:val="20"/>
              </w:rPr>
              <w:t xml:space="preserve">personeli </w:t>
            </w:r>
            <w:r w:rsidRPr="00E16150">
              <w:rPr>
                <w:rFonts w:ascii="Times New Roman" w:hAnsi="Times New Roman" w:cs="Times New Roman"/>
                <w:sz w:val="20"/>
                <w:szCs w:val="20"/>
              </w:rPr>
              <w:t>kişisel verilerin</w:t>
            </w:r>
            <w:r>
              <w:rPr>
                <w:rFonts w:ascii="Times New Roman" w:hAnsi="Times New Roman" w:cs="Times New Roman"/>
                <w:sz w:val="20"/>
                <w:szCs w:val="20"/>
              </w:rPr>
              <w:t>in</w:t>
            </w:r>
            <w:r w:rsidRPr="00E16150">
              <w:rPr>
                <w:rFonts w:ascii="Times New Roman" w:hAnsi="Times New Roman" w:cs="Times New Roman"/>
                <w:sz w:val="20"/>
                <w:szCs w:val="20"/>
              </w:rPr>
              <w:t xml:space="preserve"> işlenmesi</w:t>
            </w:r>
          </w:p>
        </w:tc>
        <w:tc>
          <w:tcPr>
            <w:tcW w:w="3024" w:type="dxa"/>
          </w:tcPr>
          <w:p w:rsidR="00E16150" w:rsidRPr="00E16150" w:rsidRDefault="00E16150" w:rsidP="00E16150">
            <w:pPr>
              <w:ind w:right="-6"/>
              <w:jc w:val="both"/>
              <w:rPr>
                <w:rFonts w:ascii="Times New Roman" w:hAnsi="Times New Roman" w:cs="Times New Roman"/>
                <w:sz w:val="20"/>
                <w:szCs w:val="20"/>
              </w:rPr>
            </w:pPr>
            <w:r w:rsidRPr="00E16150">
              <w:rPr>
                <w:rFonts w:ascii="Times New Roman" w:hAnsi="Times New Roman" w:cs="Times New Roman"/>
                <w:sz w:val="20"/>
                <w:szCs w:val="20"/>
              </w:rPr>
              <w:t>İş ilişkisinin sona ermesinden itibaren 10 Yıl</w:t>
            </w:r>
          </w:p>
        </w:tc>
        <w:tc>
          <w:tcPr>
            <w:tcW w:w="3024" w:type="dxa"/>
          </w:tcPr>
          <w:p w:rsidR="00E16150" w:rsidRPr="00E16150" w:rsidRDefault="00E16150" w:rsidP="00792E33">
            <w:pPr>
              <w:ind w:right="-6"/>
              <w:jc w:val="both"/>
              <w:rPr>
                <w:rFonts w:ascii="Times New Roman" w:hAnsi="Times New Roman" w:cs="Times New Roman"/>
                <w:sz w:val="20"/>
                <w:szCs w:val="20"/>
              </w:rPr>
            </w:pPr>
            <w:r w:rsidRPr="00E16150">
              <w:rPr>
                <w:rFonts w:ascii="Times New Roman" w:eastAsia="Times New Roman" w:hAnsi="Times New Roman" w:cs="Times New Roman"/>
                <w:sz w:val="20"/>
                <w:szCs w:val="20"/>
              </w:rPr>
              <w:t>Saklama süresinin bitimini takip eden ilk periyodik imha süresinde</w:t>
            </w:r>
          </w:p>
        </w:tc>
      </w:tr>
      <w:tr w:rsidR="00FD0CB7" w:rsidRPr="00FD0CB7" w:rsidTr="00792E33">
        <w:tc>
          <w:tcPr>
            <w:tcW w:w="3023"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Finans ve muhasebe işlerinin yürütülmesi</w:t>
            </w:r>
          </w:p>
        </w:tc>
        <w:tc>
          <w:tcPr>
            <w:tcW w:w="3024"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10 Yıl</w:t>
            </w:r>
          </w:p>
        </w:tc>
        <w:tc>
          <w:tcPr>
            <w:tcW w:w="3024"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Saklama süresinin bitimini takip eden ilk periyodik imha süresinde</w:t>
            </w:r>
          </w:p>
        </w:tc>
      </w:tr>
      <w:tr w:rsidR="00E16150" w:rsidRPr="00FD0CB7" w:rsidTr="00E16150">
        <w:trPr>
          <w:trHeight w:val="641"/>
        </w:trPr>
        <w:tc>
          <w:tcPr>
            <w:tcW w:w="3023" w:type="dxa"/>
          </w:tcPr>
          <w:p w:rsidR="00E16150" w:rsidRPr="00E16150" w:rsidRDefault="00E16150" w:rsidP="00E16150">
            <w:pPr>
              <w:ind w:right="-6"/>
              <w:jc w:val="both"/>
              <w:rPr>
                <w:rFonts w:ascii="Times New Roman" w:hAnsi="Times New Roman" w:cs="Times New Roman"/>
                <w:sz w:val="20"/>
                <w:szCs w:val="20"/>
              </w:rPr>
            </w:pPr>
            <w:r>
              <w:rPr>
                <w:rFonts w:ascii="Times New Roman" w:hAnsi="Times New Roman" w:cs="Times New Roman"/>
                <w:sz w:val="20"/>
                <w:szCs w:val="20"/>
              </w:rPr>
              <w:t xml:space="preserve">İş </w:t>
            </w:r>
            <w:r w:rsidRPr="00E16150">
              <w:rPr>
                <w:rFonts w:ascii="Times New Roman" w:hAnsi="Times New Roman" w:cs="Times New Roman"/>
                <w:sz w:val="20"/>
                <w:szCs w:val="20"/>
              </w:rPr>
              <w:t>başvurusu</w:t>
            </w:r>
            <w:r>
              <w:rPr>
                <w:rFonts w:ascii="Times New Roman" w:hAnsi="Times New Roman" w:cs="Times New Roman"/>
                <w:sz w:val="20"/>
                <w:szCs w:val="20"/>
              </w:rPr>
              <w:t xml:space="preserve"> </w:t>
            </w:r>
            <w:r w:rsidRPr="00E16150">
              <w:rPr>
                <w:rFonts w:ascii="Times New Roman" w:hAnsi="Times New Roman" w:cs="Times New Roman"/>
                <w:sz w:val="20"/>
                <w:szCs w:val="20"/>
              </w:rPr>
              <w:t>/</w:t>
            </w:r>
            <w:r>
              <w:rPr>
                <w:rFonts w:ascii="Times New Roman" w:hAnsi="Times New Roman" w:cs="Times New Roman"/>
                <w:sz w:val="20"/>
                <w:szCs w:val="20"/>
              </w:rPr>
              <w:t xml:space="preserve"> </w:t>
            </w:r>
            <w:r w:rsidRPr="00E16150">
              <w:rPr>
                <w:rFonts w:ascii="Times New Roman" w:hAnsi="Times New Roman" w:cs="Times New Roman"/>
                <w:sz w:val="20"/>
                <w:szCs w:val="20"/>
              </w:rPr>
              <w:t>staj başvurusu</w:t>
            </w:r>
            <w:r>
              <w:rPr>
                <w:rFonts w:ascii="Times New Roman" w:hAnsi="Times New Roman" w:cs="Times New Roman"/>
                <w:sz w:val="20"/>
                <w:szCs w:val="20"/>
              </w:rPr>
              <w:t xml:space="preserve"> </w:t>
            </w:r>
            <w:r w:rsidRPr="00E16150">
              <w:rPr>
                <w:rFonts w:ascii="Times New Roman" w:hAnsi="Times New Roman" w:cs="Times New Roman"/>
                <w:sz w:val="20"/>
                <w:szCs w:val="20"/>
              </w:rPr>
              <w:t>/başvuru kabul edilmediğinde aday başvurularına ilişkin kişisel verilerin işlenmesi</w:t>
            </w:r>
          </w:p>
        </w:tc>
        <w:tc>
          <w:tcPr>
            <w:tcW w:w="3024" w:type="dxa"/>
          </w:tcPr>
          <w:p w:rsidR="00E16150" w:rsidRPr="00E16150" w:rsidRDefault="006E4218" w:rsidP="00792E33">
            <w:pPr>
              <w:ind w:right="-6"/>
              <w:jc w:val="both"/>
              <w:rPr>
                <w:rFonts w:ascii="Times New Roman" w:hAnsi="Times New Roman" w:cs="Times New Roman"/>
                <w:sz w:val="20"/>
                <w:szCs w:val="20"/>
              </w:rPr>
            </w:pPr>
            <w:r>
              <w:rPr>
                <w:rFonts w:ascii="Times New Roman" w:hAnsi="Times New Roman" w:cs="Times New Roman"/>
                <w:sz w:val="20"/>
                <w:szCs w:val="20"/>
              </w:rPr>
              <w:t>6 Ay</w:t>
            </w:r>
          </w:p>
        </w:tc>
        <w:tc>
          <w:tcPr>
            <w:tcW w:w="3024" w:type="dxa"/>
          </w:tcPr>
          <w:p w:rsidR="00E16150" w:rsidRPr="00E16150" w:rsidRDefault="00E16150" w:rsidP="00792E33">
            <w:pPr>
              <w:ind w:right="-6"/>
              <w:jc w:val="both"/>
              <w:rPr>
                <w:rFonts w:ascii="Times New Roman" w:hAnsi="Times New Roman" w:cs="Times New Roman"/>
                <w:sz w:val="20"/>
                <w:szCs w:val="20"/>
              </w:rPr>
            </w:pPr>
            <w:r w:rsidRPr="00FD0CB7">
              <w:rPr>
                <w:rFonts w:ascii="Times New Roman" w:eastAsia="Times New Roman" w:hAnsi="Times New Roman" w:cs="Times New Roman"/>
                <w:sz w:val="20"/>
                <w:szCs w:val="20"/>
              </w:rPr>
              <w:t>Saklama süresinin bitimini takip eden ilk periyodik imha süresinde</w:t>
            </w:r>
          </w:p>
        </w:tc>
      </w:tr>
      <w:tr w:rsidR="00FD0CB7" w:rsidRPr="00FD0CB7" w:rsidTr="00792E33">
        <w:tc>
          <w:tcPr>
            <w:tcW w:w="3023"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İş sağlığı ve güvenliği faaliyetlerinin yürütülmesi</w:t>
            </w:r>
          </w:p>
        </w:tc>
        <w:tc>
          <w:tcPr>
            <w:tcW w:w="3024"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10 Yıl</w:t>
            </w:r>
          </w:p>
        </w:tc>
        <w:tc>
          <w:tcPr>
            <w:tcW w:w="3024"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Saklama süresinin bitimini takip eden ilk periyodik imha süresinde</w:t>
            </w:r>
          </w:p>
        </w:tc>
      </w:tr>
      <w:tr w:rsidR="00FD0CB7" w:rsidRPr="00FD0CB7" w:rsidTr="00792E33">
        <w:tc>
          <w:tcPr>
            <w:tcW w:w="3023"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Bilgi güvenliği süreçlerinin yürütülmesi</w:t>
            </w:r>
          </w:p>
        </w:tc>
        <w:tc>
          <w:tcPr>
            <w:tcW w:w="3024" w:type="dxa"/>
          </w:tcPr>
          <w:p w:rsidR="00FD0CB7" w:rsidRPr="00FD0CB7" w:rsidRDefault="00E16150"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Ay – En Fazla </w:t>
            </w:r>
            <w:r w:rsidR="00FD0CB7" w:rsidRPr="00FD0CB7">
              <w:rPr>
                <w:rFonts w:ascii="Times New Roman" w:eastAsia="Times New Roman" w:hAnsi="Times New Roman" w:cs="Times New Roman"/>
                <w:sz w:val="20"/>
                <w:szCs w:val="20"/>
              </w:rPr>
              <w:t>2 Yıl</w:t>
            </w:r>
          </w:p>
        </w:tc>
        <w:tc>
          <w:tcPr>
            <w:tcW w:w="3024"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Saklama süresinin bitimini takip eden ilk periyodik imha süresinde</w:t>
            </w:r>
          </w:p>
        </w:tc>
      </w:tr>
      <w:tr w:rsidR="00FD0CB7" w:rsidRPr="00FD0CB7" w:rsidTr="00792E33">
        <w:tc>
          <w:tcPr>
            <w:tcW w:w="3023"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Kamera kayıtlarının tutulması</w:t>
            </w:r>
          </w:p>
        </w:tc>
        <w:tc>
          <w:tcPr>
            <w:tcW w:w="3024" w:type="dxa"/>
          </w:tcPr>
          <w:p w:rsidR="00FD0CB7" w:rsidRPr="00FD0CB7" w:rsidRDefault="006E4218"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Gün</w:t>
            </w:r>
          </w:p>
        </w:tc>
        <w:tc>
          <w:tcPr>
            <w:tcW w:w="3024"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Üzerine yazma suretiyle otomatik olarak silinir</w:t>
            </w:r>
          </w:p>
        </w:tc>
      </w:tr>
      <w:tr w:rsidR="00FD0CB7" w:rsidRPr="00FD0CB7" w:rsidTr="00792E33">
        <w:tc>
          <w:tcPr>
            <w:tcW w:w="3023"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Ziyaretçi kaydının tutulması</w:t>
            </w:r>
          </w:p>
        </w:tc>
        <w:tc>
          <w:tcPr>
            <w:tcW w:w="3024" w:type="dxa"/>
          </w:tcPr>
          <w:p w:rsidR="00FD0CB7" w:rsidRPr="00FD0CB7" w:rsidRDefault="00E16150" w:rsidP="00E16150">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Ziyaretin sona ermesinden İtibaren</w:t>
            </w:r>
            <w:r w:rsidR="00FD0CB7" w:rsidRPr="00FD0CB7">
              <w:rPr>
                <w:rFonts w:ascii="Times New Roman" w:eastAsia="Times New Roman" w:hAnsi="Times New Roman" w:cs="Times New Roman"/>
                <w:sz w:val="20"/>
                <w:szCs w:val="20"/>
              </w:rPr>
              <w:t xml:space="preserve"> 1 Yıl</w:t>
            </w:r>
          </w:p>
        </w:tc>
        <w:tc>
          <w:tcPr>
            <w:tcW w:w="3024"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Saklama süresinin bitimini takip eden ilk periyodik imha süresinde</w:t>
            </w:r>
          </w:p>
        </w:tc>
      </w:tr>
      <w:tr w:rsidR="00FD0CB7" w:rsidRPr="00FD0CB7" w:rsidTr="00792E33">
        <w:tc>
          <w:tcPr>
            <w:tcW w:w="3023"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Şirketler hukuku süreçlerinin yürütülmesi</w:t>
            </w:r>
          </w:p>
        </w:tc>
        <w:tc>
          <w:tcPr>
            <w:tcW w:w="3024"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5 Yıl</w:t>
            </w:r>
          </w:p>
        </w:tc>
        <w:tc>
          <w:tcPr>
            <w:tcW w:w="3024" w:type="dxa"/>
          </w:tcPr>
          <w:p w:rsidR="00FD0CB7" w:rsidRPr="00FD0CB7" w:rsidRDefault="00FD0CB7" w:rsidP="00792E33">
            <w:pPr>
              <w:pBdr>
                <w:top w:val="none" w:sz="0" w:space="0" w:color="auto"/>
                <w:left w:val="none" w:sz="0" w:space="0" w:color="auto"/>
                <w:bottom w:val="none" w:sz="0" w:space="0" w:color="auto"/>
                <w:right w:val="none" w:sz="0" w:space="0" w:color="auto"/>
                <w:between w:val="none" w:sz="0" w:space="0" w:color="auto"/>
              </w:pBdr>
              <w:ind w:right="-6"/>
              <w:jc w:val="both"/>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Saklama süresinin bitimini takip eden ilk periyodik imha süresinde</w:t>
            </w:r>
          </w:p>
        </w:tc>
      </w:tr>
    </w:tbl>
    <w:p w:rsidR="00FD0CB7" w:rsidRDefault="00FD0CB7" w:rsidP="00FD0CB7">
      <w:pPr>
        <w:ind w:right="-6" w:firstLine="720"/>
        <w:jc w:val="both"/>
        <w:rPr>
          <w:i/>
        </w:rPr>
      </w:pPr>
      <w:r w:rsidRPr="00FD0CB7">
        <w:t xml:space="preserve">* </w:t>
      </w:r>
      <w:r w:rsidRPr="00FD0CB7">
        <w:rPr>
          <w:i/>
        </w:rPr>
        <w:t>Mevzuat uyarınca daha uzun bir süre düzenlenmiş olması ya da mevzuat uyarınca zamanaşımı, hak düşürücü süre, saklama süreleri vb. için daha uzun bir süre öngörülmüş olması halinde, mevzuat hükümlerindeki süreler azami saklama süresi olarak kabul edilir.</w:t>
      </w:r>
    </w:p>
    <w:p w:rsidR="00FD0CB7" w:rsidRDefault="00FD0CB7" w:rsidP="00FD0CB7">
      <w:pPr>
        <w:ind w:right="-6" w:firstLine="720"/>
        <w:jc w:val="both"/>
        <w:rPr>
          <w:i/>
        </w:rPr>
      </w:pPr>
    </w:p>
    <w:p w:rsidR="00B37250" w:rsidRDefault="00B37250" w:rsidP="00FD0CB7">
      <w:pPr>
        <w:ind w:right="-6"/>
        <w:jc w:val="both"/>
        <w:rPr>
          <w:b/>
        </w:rPr>
      </w:pPr>
    </w:p>
    <w:p w:rsidR="00FD0CB7" w:rsidRDefault="00FD0CB7" w:rsidP="00FD0CB7">
      <w:pPr>
        <w:ind w:right="-6"/>
        <w:jc w:val="both"/>
        <w:rPr>
          <w:b/>
        </w:rPr>
      </w:pPr>
      <w:r w:rsidRPr="00FD0CB7">
        <w:rPr>
          <w:b/>
        </w:rPr>
        <w:t>MADDE 12- PERİYODİK İMHA SÜRESİ</w:t>
      </w:r>
    </w:p>
    <w:p w:rsidR="00FD0CB7" w:rsidRPr="00FD0CB7" w:rsidRDefault="00FD0CB7" w:rsidP="00FD0CB7">
      <w:pPr>
        <w:ind w:right="-6"/>
        <w:jc w:val="both"/>
        <w:rPr>
          <w:b/>
        </w:rPr>
      </w:pPr>
    </w:p>
    <w:p w:rsidR="00FD0CB7" w:rsidRPr="00FD0CB7" w:rsidRDefault="00FD0CB7" w:rsidP="00FD0CB7">
      <w:pPr>
        <w:ind w:right="-6"/>
        <w:jc w:val="both"/>
      </w:pPr>
      <w:r w:rsidRPr="00FD0CB7">
        <w:t xml:space="preserve">Yönetmeliğin 11. maddesi gereğince </w:t>
      </w:r>
      <w:r>
        <w:t>Firma</w:t>
      </w:r>
      <w:r w:rsidRPr="00FD0CB7">
        <w:t xml:space="preserve"> periyodik imha süresini 6 (altı) ay olarak belirlemiştir. </w:t>
      </w:r>
    </w:p>
    <w:p w:rsidR="00FD0CB7" w:rsidRDefault="00FD0CB7" w:rsidP="00FD0CB7">
      <w:pPr>
        <w:pStyle w:val="Balk1"/>
        <w:spacing w:line="276" w:lineRule="auto"/>
        <w:jc w:val="left"/>
        <w:rPr>
          <w:sz w:val="20"/>
        </w:rPr>
      </w:pPr>
      <w:bookmarkStart w:id="9" w:name="_Toc509928036"/>
    </w:p>
    <w:p w:rsidR="00FD0CB7" w:rsidRPr="00FD0CB7" w:rsidRDefault="00FD0CB7" w:rsidP="00FD0CB7">
      <w:pPr>
        <w:pStyle w:val="Balk1"/>
        <w:spacing w:line="276" w:lineRule="auto"/>
        <w:jc w:val="left"/>
        <w:rPr>
          <w:b/>
          <w:sz w:val="20"/>
        </w:rPr>
      </w:pPr>
      <w:r w:rsidRPr="00FD0CB7">
        <w:rPr>
          <w:b/>
          <w:sz w:val="20"/>
        </w:rPr>
        <w:t>MADDE 13 – POLİTİKANIN YÜRÜRLÜĞÜ</w:t>
      </w:r>
      <w:bookmarkEnd w:id="9"/>
    </w:p>
    <w:p w:rsidR="006E4218" w:rsidRDefault="003B161A" w:rsidP="006E4218">
      <w:pPr>
        <w:spacing w:before="240" w:line="276" w:lineRule="auto"/>
        <w:jc w:val="both"/>
      </w:pPr>
      <w:r>
        <w:t xml:space="preserve">Politika, Firmamız </w:t>
      </w:r>
      <w:r w:rsidR="006E4218">
        <w:t xml:space="preserve">internet sitesi üzerinden kişisel verileri işlenen herkesin erişimine sunulmuştur. </w:t>
      </w:r>
      <w:proofErr w:type="spellStart"/>
      <w:r w:rsidR="006E4218">
        <w:t>Politika’nın</w:t>
      </w:r>
      <w:proofErr w:type="spellEnd"/>
      <w:r w:rsidR="006E4218">
        <w:t xml:space="preserve"> internet site</w:t>
      </w:r>
      <w:r w:rsidR="006E4218">
        <w:t>sinde yayınlandığı tarih yürür</w:t>
      </w:r>
      <w:r w:rsidR="006E4218">
        <w:t>lük tarihidir.</w:t>
      </w:r>
    </w:p>
    <w:p w:rsidR="006E4218" w:rsidRDefault="006E4218" w:rsidP="006E4218">
      <w:pPr>
        <w:spacing w:before="240" w:line="276" w:lineRule="auto"/>
        <w:jc w:val="both"/>
      </w:pPr>
      <w:r>
        <w:t>Politikanın tamamının veya belirli maddelerinin güncellenmesi durumunda güncellemeler yayımlandıkları tarihte yürürlüğe girer.</w:t>
      </w:r>
    </w:p>
    <w:p w:rsidR="00FD0CB7" w:rsidRDefault="00FD0CB7" w:rsidP="006E4218">
      <w:pPr>
        <w:spacing w:before="240" w:line="276" w:lineRule="auto"/>
        <w:jc w:val="both"/>
        <w:rPr>
          <w:b/>
        </w:rPr>
      </w:pPr>
      <w:r w:rsidRPr="00FD0CB7">
        <w:rPr>
          <w:b/>
        </w:rPr>
        <w:t>Ek – Saklama ve İmha Süreçleri Görev Dağılımı</w:t>
      </w:r>
    </w:p>
    <w:p w:rsidR="00401025" w:rsidRPr="00FD0CB7" w:rsidRDefault="00401025" w:rsidP="00FD0CB7">
      <w:pPr>
        <w:spacing w:before="240" w:line="276" w:lineRule="auto"/>
        <w:jc w:val="both"/>
        <w:rPr>
          <w:b/>
        </w:rPr>
      </w:pPr>
    </w:p>
    <w:p w:rsidR="00FD0CB7" w:rsidRPr="00FD0CB7" w:rsidRDefault="00FD0CB7" w:rsidP="00FD0CB7">
      <w:pPr>
        <w:spacing w:before="240" w:line="276" w:lineRule="auto"/>
        <w:jc w:val="center"/>
        <w:rPr>
          <w:b/>
        </w:rPr>
      </w:pPr>
      <w:r w:rsidRPr="00FD0CB7">
        <w:rPr>
          <w:b/>
        </w:rPr>
        <w:t>GÖREV DAĞILIMLARI</w:t>
      </w:r>
    </w:p>
    <w:p w:rsidR="00FD0CB7" w:rsidRPr="00FD0CB7" w:rsidRDefault="00FD0CB7" w:rsidP="00FD0CB7">
      <w:pPr>
        <w:spacing w:before="240" w:line="276" w:lineRule="auto"/>
        <w:jc w:val="center"/>
        <w:rPr>
          <w:b/>
        </w:rPr>
      </w:pPr>
    </w:p>
    <w:tbl>
      <w:tblPr>
        <w:tblStyle w:val="TabloKlavuzu"/>
        <w:tblW w:w="0" w:type="auto"/>
        <w:tblLook w:val="04A0" w:firstRow="1" w:lastRow="0" w:firstColumn="1" w:lastColumn="0" w:noHBand="0" w:noVBand="1"/>
      </w:tblPr>
      <w:tblGrid>
        <w:gridCol w:w="2848"/>
        <w:gridCol w:w="2898"/>
        <w:gridCol w:w="2918"/>
      </w:tblGrid>
      <w:tr w:rsidR="00FD0CB7" w:rsidRPr="00FD0CB7" w:rsidTr="00707CE4">
        <w:tc>
          <w:tcPr>
            <w:tcW w:w="2848" w:type="dxa"/>
            <w:tcBorders>
              <w:top w:val="single" w:sz="4" w:space="0" w:color="auto"/>
              <w:left w:val="single" w:sz="4" w:space="0" w:color="auto"/>
              <w:bottom w:val="single" w:sz="4" w:space="0" w:color="auto"/>
              <w:right w:val="single" w:sz="4" w:space="0" w:color="auto"/>
            </w:tcBorders>
            <w:hideMark/>
          </w:tcPr>
          <w:p w:rsidR="00FD0CB7" w:rsidRPr="00FD0CB7" w:rsidRDefault="00FD0CB7" w:rsidP="00792E33">
            <w:pPr>
              <w:spacing w:before="240" w:line="276" w:lineRule="auto"/>
              <w:jc w:val="center"/>
              <w:rPr>
                <w:rFonts w:ascii="Times New Roman" w:eastAsia="Times New Roman" w:hAnsi="Times New Roman" w:cs="Times New Roman"/>
                <w:b/>
                <w:sz w:val="20"/>
                <w:szCs w:val="20"/>
              </w:rPr>
            </w:pPr>
            <w:r w:rsidRPr="00FD0CB7">
              <w:rPr>
                <w:rFonts w:ascii="Times New Roman" w:eastAsia="Times New Roman" w:hAnsi="Times New Roman" w:cs="Times New Roman"/>
                <w:b/>
                <w:sz w:val="20"/>
                <w:szCs w:val="20"/>
              </w:rPr>
              <w:t>UNVAN</w:t>
            </w:r>
          </w:p>
        </w:tc>
        <w:tc>
          <w:tcPr>
            <w:tcW w:w="2898" w:type="dxa"/>
            <w:tcBorders>
              <w:top w:val="single" w:sz="4" w:space="0" w:color="auto"/>
              <w:left w:val="single" w:sz="4" w:space="0" w:color="auto"/>
              <w:bottom w:val="single" w:sz="4" w:space="0" w:color="auto"/>
              <w:right w:val="single" w:sz="4" w:space="0" w:color="auto"/>
            </w:tcBorders>
            <w:hideMark/>
          </w:tcPr>
          <w:p w:rsidR="00FD0CB7" w:rsidRPr="00FD0CB7" w:rsidRDefault="00FD0CB7" w:rsidP="00792E33">
            <w:pPr>
              <w:spacing w:before="240" w:line="276" w:lineRule="auto"/>
              <w:jc w:val="center"/>
              <w:rPr>
                <w:rFonts w:ascii="Times New Roman" w:eastAsia="Times New Roman" w:hAnsi="Times New Roman" w:cs="Times New Roman"/>
                <w:b/>
                <w:sz w:val="20"/>
                <w:szCs w:val="20"/>
              </w:rPr>
            </w:pPr>
            <w:r w:rsidRPr="00FD0CB7">
              <w:rPr>
                <w:rFonts w:ascii="Times New Roman" w:eastAsia="Times New Roman" w:hAnsi="Times New Roman" w:cs="Times New Roman"/>
                <w:b/>
                <w:sz w:val="20"/>
                <w:szCs w:val="20"/>
              </w:rPr>
              <w:t>DEPARTMAN</w:t>
            </w:r>
          </w:p>
        </w:tc>
        <w:tc>
          <w:tcPr>
            <w:tcW w:w="2918" w:type="dxa"/>
            <w:tcBorders>
              <w:top w:val="single" w:sz="4" w:space="0" w:color="auto"/>
              <w:left w:val="single" w:sz="4" w:space="0" w:color="auto"/>
              <w:bottom w:val="single" w:sz="4" w:space="0" w:color="auto"/>
              <w:right w:val="single" w:sz="4" w:space="0" w:color="auto"/>
            </w:tcBorders>
            <w:hideMark/>
          </w:tcPr>
          <w:p w:rsidR="00FD0CB7" w:rsidRPr="00FD0CB7" w:rsidRDefault="00FD0CB7" w:rsidP="00792E33">
            <w:pPr>
              <w:spacing w:before="240" w:line="276" w:lineRule="auto"/>
              <w:jc w:val="center"/>
              <w:rPr>
                <w:rFonts w:ascii="Times New Roman" w:eastAsia="Times New Roman" w:hAnsi="Times New Roman" w:cs="Times New Roman"/>
                <w:b/>
                <w:sz w:val="20"/>
                <w:szCs w:val="20"/>
              </w:rPr>
            </w:pPr>
            <w:r w:rsidRPr="00FD0CB7">
              <w:rPr>
                <w:rFonts w:ascii="Times New Roman" w:eastAsia="Times New Roman" w:hAnsi="Times New Roman" w:cs="Times New Roman"/>
                <w:b/>
                <w:sz w:val="20"/>
                <w:szCs w:val="20"/>
              </w:rPr>
              <w:t>GÖREV</w:t>
            </w:r>
          </w:p>
        </w:tc>
      </w:tr>
      <w:tr w:rsidR="00FD0CB7" w:rsidRPr="00FD0CB7" w:rsidTr="00707CE4">
        <w:tc>
          <w:tcPr>
            <w:tcW w:w="2848" w:type="dxa"/>
            <w:tcBorders>
              <w:top w:val="single" w:sz="4" w:space="0" w:color="auto"/>
              <w:left w:val="single" w:sz="4" w:space="0" w:color="auto"/>
              <w:bottom w:val="single" w:sz="4" w:space="0" w:color="auto"/>
              <w:right w:val="single" w:sz="4" w:space="0" w:color="auto"/>
            </w:tcBorders>
            <w:hideMark/>
          </w:tcPr>
          <w:p w:rsidR="00FD0CB7" w:rsidRPr="00FD0CB7" w:rsidRDefault="00FD4223" w:rsidP="00792E33">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Genel Müdür</w:t>
            </w:r>
          </w:p>
        </w:tc>
        <w:tc>
          <w:tcPr>
            <w:tcW w:w="2898" w:type="dxa"/>
            <w:tcBorders>
              <w:top w:val="single" w:sz="4" w:space="0" w:color="auto"/>
              <w:left w:val="single" w:sz="4" w:space="0" w:color="auto"/>
              <w:bottom w:val="single" w:sz="4" w:space="0" w:color="auto"/>
              <w:right w:val="single" w:sz="4" w:space="0" w:color="auto"/>
            </w:tcBorders>
            <w:hideMark/>
          </w:tcPr>
          <w:p w:rsidR="00FD0CB7" w:rsidRPr="00FD0CB7" w:rsidRDefault="00174AC3" w:rsidP="00792E33">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Yönetim</w:t>
            </w:r>
          </w:p>
        </w:tc>
        <w:tc>
          <w:tcPr>
            <w:tcW w:w="2918" w:type="dxa"/>
            <w:tcBorders>
              <w:top w:val="single" w:sz="4" w:space="0" w:color="auto"/>
              <w:left w:val="single" w:sz="4" w:space="0" w:color="auto"/>
              <w:bottom w:val="single" w:sz="4" w:space="0" w:color="auto"/>
              <w:right w:val="single" w:sz="4" w:space="0" w:color="auto"/>
            </w:tcBorders>
            <w:hideMark/>
          </w:tcPr>
          <w:p w:rsidR="00FD0CB7" w:rsidRPr="00FD0CB7" w:rsidRDefault="00FD0CB7" w:rsidP="00792E33">
            <w:pPr>
              <w:spacing w:before="240" w:line="276" w:lineRule="auto"/>
              <w:jc w:val="center"/>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 xml:space="preserve">Politikaya uygun hareket edilip edilmediğinin denetimi, eksikliklerin giderilmesi ve doğru uygulamanın </w:t>
            </w:r>
            <w:r w:rsidRPr="00FD0CB7">
              <w:rPr>
                <w:rFonts w:ascii="Times New Roman" w:eastAsia="Times New Roman" w:hAnsi="Times New Roman" w:cs="Times New Roman"/>
                <w:sz w:val="20"/>
                <w:szCs w:val="20"/>
              </w:rPr>
              <w:lastRenderedPageBreak/>
              <w:t>sağlanmasından sorumludur.</w:t>
            </w:r>
          </w:p>
        </w:tc>
      </w:tr>
      <w:tr w:rsidR="00FD0CB7" w:rsidRPr="00FD0CB7" w:rsidTr="00707CE4">
        <w:trPr>
          <w:trHeight w:val="1043"/>
        </w:trPr>
        <w:tc>
          <w:tcPr>
            <w:tcW w:w="2848" w:type="dxa"/>
            <w:tcBorders>
              <w:top w:val="single" w:sz="4" w:space="0" w:color="auto"/>
              <w:left w:val="single" w:sz="4" w:space="0" w:color="auto"/>
              <w:bottom w:val="single" w:sz="4" w:space="0" w:color="auto"/>
              <w:right w:val="single" w:sz="4" w:space="0" w:color="auto"/>
            </w:tcBorders>
            <w:hideMark/>
          </w:tcPr>
          <w:p w:rsidR="00FD0CB7" w:rsidRPr="00FD0CB7" w:rsidRDefault="00FD4223" w:rsidP="00792E33">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Muhasebe ve Finans Uzmanı</w:t>
            </w:r>
          </w:p>
        </w:tc>
        <w:tc>
          <w:tcPr>
            <w:tcW w:w="2898" w:type="dxa"/>
            <w:tcBorders>
              <w:top w:val="single" w:sz="4" w:space="0" w:color="auto"/>
              <w:left w:val="single" w:sz="4" w:space="0" w:color="auto"/>
              <w:bottom w:val="single" w:sz="4" w:space="0" w:color="auto"/>
              <w:right w:val="single" w:sz="4" w:space="0" w:color="auto"/>
            </w:tcBorders>
            <w:hideMark/>
          </w:tcPr>
          <w:p w:rsidR="00FD0CB7" w:rsidRPr="00FD0CB7" w:rsidRDefault="00FD4223" w:rsidP="00792E33">
            <w:pPr>
              <w:spacing w:before="24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Muhasebe ve Finans</w:t>
            </w:r>
          </w:p>
        </w:tc>
        <w:tc>
          <w:tcPr>
            <w:tcW w:w="2918" w:type="dxa"/>
            <w:tcBorders>
              <w:top w:val="single" w:sz="4" w:space="0" w:color="auto"/>
              <w:left w:val="single" w:sz="4" w:space="0" w:color="auto"/>
              <w:bottom w:val="single" w:sz="4" w:space="0" w:color="auto"/>
              <w:right w:val="single" w:sz="4" w:space="0" w:color="auto"/>
            </w:tcBorders>
            <w:hideMark/>
          </w:tcPr>
          <w:p w:rsidR="00FD0CB7" w:rsidRPr="00FD0CB7" w:rsidRDefault="00FD0CB7" w:rsidP="00792E33">
            <w:pPr>
              <w:spacing w:before="240" w:line="276" w:lineRule="auto"/>
              <w:jc w:val="center"/>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Politikanın hazırlanması, yürütülmesi, yayınlanması ve güncellenmesinden sorumludur.</w:t>
            </w:r>
          </w:p>
        </w:tc>
      </w:tr>
      <w:tr w:rsidR="00FD0CB7" w:rsidRPr="00FD0CB7" w:rsidTr="00707CE4">
        <w:tc>
          <w:tcPr>
            <w:tcW w:w="2848" w:type="dxa"/>
            <w:tcBorders>
              <w:top w:val="single" w:sz="4" w:space="0" w:color="auto"/>
              <w:left w:val="single" w:sz="4" w:space="0" w:color="auto"/>
              <w:bottom w:val="single" w:sz="4" w:space="0" w:color="auto"/>
              <w:right w:val="single" w:sz="4" w:space="0" w:color="auto"/>
            </w:tcBorders>
            <w:hideMark/>
          </w:tcPr>
          <w:p w:rsidR="00FD0CB7" w:rsidRPr="00FD0CB7" w:rsidRDefault="00FD0CB7" w:rsidP="00792E33">
            <w:pPr>
              <w:spacing w:before="240" w:line="276" w:lineRule="auto"/>
              <w:jc w:val="center"/>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Bilgi İşlem Uzmanı</w:t>
            </w:r>
          </w:p>
        </w:tc>
        <w:tc>
          <w:tcPr>
            <w:tcW w:w="2898" w:type="dxa"/>
            <w:tcBorders>
              <w:top w:val="single" w:sz="4" w:space="0" w:color="auto"/>
              <w:left w:val="single" w:sz="4" w:space="0" w:color="auto"/>
              <w:bottom w:val="single" w:sz="4" w:space="0" w:color="auto"/>
              <w:right w:val="single" w:sz="4" w:space="0" w:color="auto"/>
            </w:tcBorders>
            <w:hideMark/>
          </w:tcPr>
          <w:p w:rsidR="00FD0CB7" w:rsidRPr="00FD0CB7" w:rsidRDefault="00FD0CB7" w:rsidP="00792E33">
            <w:pPr>
              <w:spacing w:before="240" w:line="276" w:lineRule="auto"/>
              <w:jc w:val="center"/>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 xml:space="preserve">Bilgi İşlem </w:t>
            </w:r>
          </w:p>
        </w:tc>
        <w:tc>
          <w:tcPr>
            <w:tcW w:w="2918" w:type="dxa"/>
            <w:tcBorders>
              <w:top w:val="single" w:sz="4" w:space="0" w:color="auto"/>
              <w:left w:val="single" w:sz="4" w:space="0" w:color="auto"/>
              <w:bottom w:val="single" w:sz="4" w:space="0" w:color="auto"/>
              <w:right w:val="single" w:sz="4" w:space="0" w:color="auto"/>
            </w:tcBorders>
            <w:hideMark/>
          </w:tcPr>
          <w:p w:rsidR="00FD0CB7" w:rsidRPr="00FD0CB7" w:rsidRDefault="00FD0CB7" w:rsidP="00792E33">
            <w:pPr>
              <w:spacing w:before="240" w:line="276" w:lineRule="auto"/>
              <w:jc w:val="center"/>
              <w:rPr>
                <w:rFonts w:ascii="Times New Roman" w:eastAsia="Times New Roman" w:hAnsi="Times New Roman" w:cs="Times New Roman"/>
                <w:sz w:val="20"/>
                <w:szCs w:val="20"/>
              </w:rPr>
            </w:pPr>
            <w:r w:rsidRPr="00FD0CB7">
              <w:rPr>
                <w:rFonts w:ascii="Times New Roman" w:eastAsia="Times New Roman" w:hAnsi="Times New Roman" w:cs="Times New Roman"/>
                <w:sz w:val="20"/>
                <w:szCs w:val="20"/>
              </w:rPr>
              <w:t>Politikanın teknik uygulama gerektiren hususlarından sorumludur.</w:t>
            </w:r>
          </w:p>
        </w:tc>
      </w:tr>
    </w:tbl>
    <w:p w:rsidR="00FD0CB7" w:rsidRPr="00FD0CB7" w:rsidRDefault="00FD0CB7" w:rsidP="00401025">
      <w:pPr>
        <w:spacing w:before="240" w:line="276" w:lineRule="auto"/>
        <w:jc w:val="both"/>
      </w:pPr>
    </w:p>
    <w:sectPr w:rsidR="00FD0CB7" w:rsidRPr="00FD0CB7" w:rsidSect="00BC778D">
      <w:headerReference w:type="default" r:id="rId10"/>
      <w:footerReference w:type="default" r:id="rId11"/>
      <w:pgSz w:w="11906" w:h="16838"/>
      <w:pgMar w:top="1445" w:right="1814" w:bottom="567" w:left="1644" w:header="1135" w:footer="97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C59" w:rsidRDefault="00A20C59">
      <w:r>
        <w:separator/>
      </w:r>
    </w:p>
  </w:endnote>
  <w:endnote w:type="continuationSeparator" w:id="0">
    <w:p w:rsidR="00A20C59" w:rsidRDefault="00A2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675448"/>
      <w:docPartObj>
        <w:docPartGallery w:val="Page Numbers (Bottom of Page)"/>
        <w:docPartUnique/>
      </w:docPartObj>
    </w:sdtPr>
    <w:sdtContent>
      <w:p w:rsidR="005D0290" w:rsidRDefault="005D0290">
        <w:pPr>
          <w:pStyle w:val="Altbilgi"/>
          <w:jc w:val="right"/>
        </w:pPr>
        <w:r>
          <w:t xml:space="preserve">Sayfa | </w:t>
        </w:r>
        <w:r>
          <w:fldChar w:fldCharType="begin"/>
        </w:r>
        <w:r>
          <w:instrText>PAGE   \* MERGEFORMAT</w:instrText>
        </w:r>
        <w:r>
          <w:fldChar w:fldCharType="separate"/>
        </w:r>
        <w:r w:rsidR="00FD4223">
          <w:rPr>
            <w:noProof/>
          </w:rPr>
          <w:t>8</w:t>
        </w:r>
        <w:r>
          <w:fldChar w:fldCharType="end"/>
        </w:r>
        <w:r>
          <w:t xml:space="preserve"> </w:t>
        </w:r>
      </w:p>
    </w:sdtContent>
  </w:sdt>
  <w:p w:rsidR="005D0290" w:rsidRDefault="005D02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C59" w:rsidRDefault="00A20C59">
      <w:r>
        <w:separator/>
      </w:r>
    </w:p>
  </w:footnote>
  <w:footnote w:type="continuationSeparator" w:id="0">
    <w:p w:rsidR="00A20C59" w:rsidRDefault="00A20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48" w:rsidRDefault="00764048">
    <w:pPr>
      <w:pStyle w:val="stbilgi"/>
    </w:pPr>
    <w:r>
      <w:rPr>
        <w:noProof/>
        <w:lang w:eastAsia="tr-TR"/>
      </w:rPr>
      <w:drawing>
        <wp:inline distT="0" distB="0" distL="0" distR="0">
          <wp:extent cx="1212850" cy="468302"/>
          <wp:effectExtent l="0" t="0" r="6350" b="8255"/>
          <wp:docPr id="2" name="Resim 2" descr="http://www.tsfcompounds.com.tr/asset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sfcompounds.com.tr/assets/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4683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BC5"/>
    <w:multiLevelType w:val="multilevel"/>
    <w:tmpl w:val="739CC94A"/>
    <w:lvl w:ilvl="0">
      <w:start w:val="1"/>
      <w:numFmt w:val="decimal"/>
      <w:lvlText w:val="%1.0"/>
      <w:lvlJc w:val="left"/>
      <w:pPr>
        <w:tabs>
          <w:tab w:val="num" w:pos="-207"/>
        </w:tabs>
        <w:ind w:left="-207" w:hanging="360"/>
      </w:pPr>
      <w:rPr>
        <w:rFonts w:hint="default"/>
      </w:rPr>
    </w:lvl>
    <w:lvl w:ilvl="1">
      <w:start w:val="1"/>
      <w:numFmt w:val="decimal"/>
      <w:lvlText w:val="%1.%2"/>
      <w:lvlJc w:val="left"/>
      <w:pPr>
        <w:tabs>
          <w:tab w:val="num" w:pos="861"/>
        </w:tabs>
        <w:ind w:left="861" w:hanging="720"/>
      </w:pPr>
      <w:rPr>
        <w:rFonts w:hint="default"/>
      </w:rPr>
    </w:lvl>
    <w:lvl w:ilvl="2">
      <w:start w:val="1"/>
      <w:numFmt w:val="decimal"/>
      <w:lvlText w:val="%1.%2.%3"/>
      <w:lvlJc w:val="left"/>
      <w:pPr>
        <w:tabs>
          <w:tab w:val="num" w:pos="1569"/>
        </w:tabs>
        <w:ind w:left="1569" w:hanging="720"/>
      </w:pPr>
      <w:rPr>
        <w:rFonts w:hint="default"/>
      </w:rPr>
    </w:lvl>
    <w:lvl w:ilvl="3">
      <w:start w:val="1"/>
      <w:numFmt w:val="decimal"/>
      <w:lvlText w:val="%1.%2.%3.%4"/>
      <w:lvlJc w:val="left"/>
      <w:pPr>
        <w:tabs>
          <w:tab w:val="num" w:pos="2637"/>
        </w:tabs>
        <w:ind w:left="2637" w:hanging="1080"/>
      </w:pPr>
      <w:rPr>
        <w:rFonts w:hint="default"/>
      </w:rPr>
    </w:lvl>
    <w:lvl w:ilvl="4">
      <w:start w:val="1"/>
      <w:numFmt w:val="decimal"/>
      <w:lvlText w:val="%1.%2.%3.%4.%5"/>
      <w:lvlJc w:val="left"/>
      <w:pPr>
        <w:tabs>
          <w:tab w:val="num" w:pos="3345"/>
        </w:tabs>
        <w:ind w:left="3345" w:hanging="1080"/>
      </w:pPr>
      <w:rPr>
        <w:rFonts w:hint="default"/>
      </w:rPr>
    </w:lvl>
    <w:lvl w:ilvl="5">
      <w:start w:val="1"/>
      <w:numFmt w:val="decimal"/>
      <w:lvlText w:val="%1.%2.%3.%4.%5.%6"/>
      <w:lvlJc w:val="left"/>
      <w:pPr>
        <w:tabs>
          <w:tab w:val="num" w:pos="4413"/>
        </w:tabs>
        <w:ind w:left="4413" w:hanging="1440"/>
      </w:pPr>
      <w:rPr>
        <w:rFonts w:hint="default"/>
      </w:rPr>
    </w:lvl>
    <w:lvl w:ilvl="6">
      <w:start w:val="1"/>
      <w:numFmt w:val="decimal"/>
      <w:lvlText w:val="%1.%2.%3.%4.%5.%6.%7"/>
      <w:lvlJc w:val="left"/>
      <w:pPr>
        <w:tabs>
          <w:tab w:val="num" w:pos="5481"/>
        </w:tabs>
        <w:ind w:left="5481" w:hanging="1800"/>
      </w:pPr>
      <w:rPr>
        <w:rFonts w:hint="default"/>
      </w:rPr>
    </w:lvl>
    <w:lvl w:ilvl="7">
      <w:start w:val="1"/>
      <w:numFmt w:val="decimal"/>
      <w:lvlText w:val="%1.%2.%3.%4.%5.%6.%7.%8"/>
      <w:lvlJc w:val="left"/>
      <w:pPr>
        <w:tabs>
          <w:tab w:val="num" w:pos="6189"/>
        </w:tabs>
        <w:ind w:left="6189" w:hanging="1800"/>
      </w:pPr>
      <w:rPr>
        <w:rFonts w:hint="default"/>
      </w:rPr>
    </w:lvl>
    <w:lvl w:ilvl="8">
      <w:start w:val="1"/>
      <w:numFmt w:val="decimal"/>
      <w:lvlText w:val="%1.%2.%3.%4.%5.%6.%7.%8.%9"/>
      <w:lvlJc w:val="left"/>
      <w:pPr>
        <w:tabs>
          <w:tab w:val="num" w:pos="7257"/>
        </w:tabs>
        <w:ind w:left="7257" w:hanging="2160"/>
      </w:pPr>
      <w:rPr>
        <w:rFonts w:hint="default"/>
      </w:rPr>
    </w:lvl>
  </w:abstractNum>
  <w:abstractNum w:abstractNumId="1">
    <w:nsid w:val="00DE695C"/>
    <w:multiLevelType w:val="hybridMultilevel"/>
    <w:tmpl w:val="D728AD18"/>
    <w:lvl w:ilvl="0" w:tplc="83ACBCD6">
      <w:start w:val="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1272A9F"/>
    <w:multiLevelType w:val="hybridMultilevel"/>
    <w:tmpl w:val="AA5AD6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38515FD"/>
    <w:multiLevelType w:val="singleLevel"/>
    <w:tmpl w:val="6B925358"/>
    <w:lvl w:ilvl="0">
      <w:start w:val="2"/>
      <w:numFmt w:val="bullet"/>
      <w:lvlText w:val="-"/>
      <w:lvlJc w:val="left"/>
      <w:pPr>
        <w:tabs>
          <w:tab w:val="num" w:pos="1068"/>
        </w:tabs>
        <w:ind w:left="1068" w:hanging="360"/>
      </w:pPr>
      <w:rPr>
        <w:rFonts w:ascii="Times New Roman" w:hAnsi="Times New Roman" w:hint="default"/>
      </w:rPr>
    </w:lvl>
  </w:abstractNum>
  <w:abstractNum w:abstractNumId="4">
    <w:nsid w:val="181E5DF5"/>
    <w:multiLevelType w:val="hybridMultilevel"/>
    <w:tmpl w:val="A11C58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45A5A23"/>
    <w:multiLevelType w:val="hybridMultilevel"/>
    <w:tmpl w:val="5FFE07B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117D73"/>
    <w:multiLevelType w:val="multilevel"/>
    <w:tmpl w:val="2778726A"/>
    <w:lvl w:ilvl="0">
      <w:start w:val="1"/>
      <w:numFmt w:val="decimal"/>
      <w:lvlText w:val="%1.0"/>
      <w:lvlJc w:val="left"/>
      <w:pPr>
        <w:tabs>
          <w:tab w:val="num" w:pos="360"/>
        </w:tabs>
        <w:ind w:left="360" w:hanging="360"/>
      </w:pPr>
      <w:rPr>
        <w:b/>
        <w:i w:val="0"/>
      </w:rPr>
    </w:lvl>
    <w:lvl w:ilvl="1">
      <w:start w:val="1"/>
      <w:numFmt w:val="decimal"/>
      <w:lvlText w:val="%1.%2"/>
      <w:lvlJc w:val="left"/>
      <w:pPr>
        <w:tabs>
          <w:tab w:val="num" w:pos="1068"/>
        </w:tabs>
        <w:ind w:left="1068" w:hanging="360"/>
      </w:pPr>
      <w:rPr>
        <w:b/>
        <w:i w:val="0"/>
      </w:rPr>
    </w:lvl>
    <w:lvl w:ilvl="2">
      <w:start w:val="1"/>
      <w:numFmt w:val="decimal"/>
      <w:lvlText w:val="%1.%2.%3"/>
      <w:lvlJc w:val="left"/>
      <w:pPr>
        <w:tabs>
          <w:tab w:val="num" w:pos="2136"/>
        </w:tabs>
        <w:ind w:left="2136" w:hanging="720"/>
      </w:pPr>
      <w:rPr>
        <w:b/>
        <w:i w:val="0"/>
      </w:rPr>
    </w:lvl>
    <w:lvl w:ilvl="3">
      <w:start w:val="1"/>
      <w:numFmt w:val="decimal"/>
      <w:lvlText w:val="%1.%2.%3.%4"/>
      <w:lvlJc w:val="left"/>
      <w:pPr>
        <w:tabs>
          <w:tab w:val="num" w:pos="3204"/>
        </w:tabs>
        <w:ind w:left="3204" w:hanging="1080"/>
      </w:pPr>
      <w:rPr>
        <w:b/>
        <w:i w:val="0"/>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322919BD"/>
    <w:multiLevelType w:val="multilevel"/>
    <w:tmpl w:val="1D245D0E"/>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287"/>
        </w:tabs>
        <w:ind w:left="1287" w:hanging="360"/>
      </w:pPr>
      <w:rPr>
        <w:rFonts w:ascii="Courier New" w:hAnsi="Courier New" w:hint="default"/>
      </w:rPr>
    </w:lvl>
    <w:lvl w:ilvl="2" w:tentative="1">
      <w:start w:val="1"/>
      <w:numFmt w:val="bullet"/>
      <w:lvlText w:val=""/>
      <w:lvlJc w:val="left"/>
      <w:pPr>
        <w:tabs>
          <w:tab w:val="num" w:pos="2007"/>
        </w:tabs>
        <w:ind w:left="2007" w:hanging="360"/>
      </w:pPr>
      <w:rPr>
        <w:rFonts w:ascii="Wingdings" w:hAnsi="Wingdings" w:hint="default"/>
      </w:rPr>
    </w:lvl>
    <w:lvl w:ilvl="3" w:tentative="1">
      <w:start w:val="1"/>
      <w:numFmt w:val="bullet"/>
      <w:lvlText w:val=""/>
      <w:lvlJc w:val="left"/>
      <w:pPr>
        <w:tabs>
          <w:tab w:val="num" w:pos="2727"/>
        </w:tabs>
        <w:ind w:left="2727" w:hanging="360"/>
      </w:pPr>
      <w:rPr>
        <w:rFonts w:ascii="Symbol" w:hAnsi="Symbol" w:hint="default"/>
      </w:rPr>
    </w:lvl>
    <w:lvl w:ilvl="4" w:tentative="1">
      <w:start w:val="1"/>
      <w:numFmt w:val="bullet"/>
      <w:lvlText w:val="o"/>
      <w:lvlJc w:val="left"/>
      <w:pPr>
        <w:tabs>
          <w:tab w:val="num" w:pos="3447"/>
        </w:tabs>
        <w:ind w:left="3447" w:hanging="360"/>
      </w:pPr>
      <w:rPr>
        <w:rFonts w:ascii="Courier New" w:hAnsi="Courier New" w:hint="default"/>
      </w:rPr>
    </w:lvl>
    <w:lvl w:ilvl="5" w:tentative="1">
      <w:start w:val="1"/>
      <w:numFmt w:val="bullet"/>
      <w:lvlText w:val=""/>
      <w:lvlJc w:val="left"/>
      <w:pPr>
        <w:tabs>
          <w:tab w:val="num" w:pos="4167"/>
        </w:tabs>
        <w:ind w:left="4167" w:hanging="360"/>
      </w:pPr>
      <w:rPr>
        <w:rFonts w:ascii="Wingdings" w:hAnsi="Wingdings" w:hint="default"/>
      </w:rPr>
    </w:lvl>
    <w:lvl w:ilvl="6" w:tentative="1">
      <w:start w:val="1"/>
      <w:numFmt w:val="bullet"/>
      <w:lvlText w:val=""/>
      <w:lvlJc w:val="left"/>
      <w:pPr>
        <w:tabs>
          <w:tab w:val="num" w:pos="4887"/>
        </w:tabs>
        <w:ind w:left="4887" w:hanging="360"/>
      </w:pPr>
      <w:rPr>
        <w:rFonts w:ascii="Symbol" w:hAnsi="Symbol" w:hint="default"/>
      </w:rPr>
    </w:lvl>
    <w:lvl w:ilvl="7" w:tentative="1">
      <w:start w:val="1"/>
      <w:numFmt w:val="bullet"/>
      <w:lvlText w:val="o"/>
      <w:lvlJc w:val="left"/>
      <w:pPr>
        <w:tabs>
          <w:tab w:val="num" w:pos="5607"/>
        </w:tabs>
        <w:ind w:left="5607" w:hanging="360"/>
      </w:pPr>
      <w:rPr>
        <w:rFonts w:ascii="Courier New" w:hAnsi="Courier New" w:hint="default"/>
      </w:rPr>
    </w:lvl>
    <w:lvl w:ilvl="8" w:tentative="1">
      <w:start w:val="1"/>
      <w:numFmt w:val="bullet"/>
      <w:lvlText w:val=""/>
      <w:lvlJc w:val="left"/>
      <w:pPr>
        <w:tabs>
          <w:tab w:val="num" w:pos="6327"/>
        </w:tabs>
        <w:ind w:left="6327" w:hanging="360"/>
      </w:pPr>
      <w:rPr>
        <w:rFonts w:ascii="Wingdings" w:hAnsi="Wingdings" w:hint="default"/>
      </w:rPr>
    </w:lvl>
  </w:abstractNum>
  <w:abstractNum w:abstractNumId="8">
    <w:nsid w:val="3A7B3460"/>
    <w:multiLevelType w:val="hybridMultilevel"/>
    <w:tmpl w:val="05866348"/>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4C871833"/>
    <w:multiLevelType w:val="hybridMultilevel"/>
    <w:tmpl w:val="216A5A7E"/>
    <w:lvl w:ilvl="0" w:tplc="041F0001">
      <w:start w:val="1"/>
      <w:numFmt w:val="bullet"/>
      <w:lvlText w:val=""/>
      <w:lvlJc w:val="left"/>
      <w:pPr>
        <w:ind w:left="778" w:hanging="360"/>
      </w:pPr>
      <w:rPr>
        <w:rFonts w:ascii="Symbol" w:hAnsi="Symbol"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10">
    <w:nsid w:val="537C7122"/>
    <w:multiLevelType w:val="multilevel"/>
    <w:tmpl w:val="E3C0C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9A55200"/>
    <w:multiLevelType w:val="hybridMultilevel"/>
    <w:tmpl w:val="0C9860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B32629F"/>
    <w:multiLevelType w:val="hybridMultilevel"/>
    <w:tmpl w:val="7AF22520"/>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64FD0EB7"/>
    <w:multiLevelType w:val="hybridMultilevel"/>
    <w:tmpl w:val="CE227E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530A7D"/>
    <w:multiLevelType w:val="hybridMultilevel"/>
    <w:tmpl w:val="172AE5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A0B76EC"/>
    <w:multiLevelType w:val="hybridMultilevel"/>
    <w:tmpl w:val="1A489E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E5A44F4"/>
    <w:multiLevelType w:val="hybridMultilevel"/>
    <w:tmpl w:val="16C84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7"/>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3"/>
  </w:num>
  <w:num w:numId="11">
    <w:abstractNumId w:val="10"/>
  </w:num>
  <w:num w:numId="12">
    <w:abstractNumId w:val="11"/>
  </w:num>
  <w:num w:numId="13">
    <w:abstractNumId w:val="14"/>
  </w:num>
  <w:num w:numId="14">
    <w:abstractNumId w:val="15"/>
  </w:num>
  <w:num w:numId="15">
    <w:abstractNumId w:val="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07"/>
    <w:rsid w:val="000014FF"/>
    <w:rsid w:val="0000210C"/>
    <w:rsid w:val="00003953"/>
    <w:rsid w:val="00023A29"/>
    <w:rsid w:val="00051260"/>
    <w:rsid w:val="00061A68"/>
    <w:rsid w:val="00062E1E"/>
    <w:rsid w:val="00072D75"/>
    <w:rsid w:val="000C1B34"/>
    <w:rsid w:val="000D11F2"/>
    <w:rsid w:val="000D1CDE"/>
    <w:rsid w:val="000D6A35"/>
    <w:rsid w:val="000D7847"/>
    <w:rsid w:val="000F185E"/>
    <w:rsid w:val="00112C48"/>
    <w:rsid w:val="001130A7"/>
    <w:rsid w:val="00114842"/>
    <w:rsid w:val="00121887"/>
    <w:rsid w:val="0012558A"/>
    <w:rsid w:val="00132CFB"/>
    <w:rsid w:val="0013651E"/>
    <w:rsid w:val="00141D09"/>
    <w:rsid w:val="00144003"/>
    <w:rsid w:val="00170C07"/>
    <w:rsid w:val="00174AC3"/>
    <w:rsid w:val="00176209"/>
    <w:rsid w:val="00177975"/>
    <w:rsid w:val="00187645"/>
    <w:rsid w:val="001A0393"/>
    <w:rsid w:val="001C2290"/>
    <w:rsid w:val="001C2E66"/>
    <w:rsid w:val="001E1F48"/>
    <w:rsid w:val="001F3B74"/>
    <w:rsid w:val="001F4F6A"/>
    <w:rsid w:val="002125BF"/>
    <w:rsid w:val="00214D88"/>
    <w:rsid w:val="002217B4"/>
    <w:rsid w:val="0022561C"/>
    <w:rsid w:val="00226C8E"/>
    <w:rsid w:val="0023663C"/>
    <w:rsid w:val="00243763"/>
    <w:rsid w:val="0025129D"/>
    <w:rsid w:val="002624C6"/>
    <w:rsid w:val="00272CC3"/>
    <w:rsid w:val="00290AF9"/>
    <w:rsid w:val="002A5DFC"/>
    <w:rsid w:val="002B5B9D"/>
    <w:rsid w:val="002B7A14"/>
    <w:rsid w:val="002C170E"/>
    <w:rsid w:val="002C5E55"/>
    <w:rsid w:val="002D2C07"/>
    <w:rsid w:val="002E2F25"/>
    <w:rsid w:val="002F310A"/>
    <w:rsid w:val="002F7D52"/>
    <w:rsid w:val="003148E6"/>
    <w:rsid w:val="003173D2"/>
    <w:rsid w:val="00331DE1"/>
    <w:rsid w:val="003472AD"/>
    <w:rsid w:val="00362147"/>
    <w:rsid w:val="00362A18"/>
    <w:rsid w:val="00363A62"/>
    <w:rsid w:val="00373314"/>
    <w:rsid w:val="00380102"/>
    <w:rsid w:val="00383470"/>
    <w:rsid w:val="003A3380"/>
    <w:rsid w:val="003A38F9"/>
    <w:rsid w:val="003A5B77"/>
    <w:rsid w:val="003B161A"/>
    <w:rsid w:val="003B1AB7"/>
    <w:rsid w:val="003B2CA5"/>
    <w:rsid w:val="003C5601"/>
    <w:rsid w:val="003C562C"/>
    <w:rsid w:val="003F6679"/>
    <w:rsid w:val="00400D5D"/>
    <w:rsid w:val="00401025"/>
    <w:rsid w:val="00401AA4"/>
    <w:rsid w:val="004319C0"/>
    <w:rsid w:val="0044019B"/>
    <w:rsid w:val="00445341"/>
    <w:rsid w:val="00457D8D"/>
    <w:rsid w:val="00461D2D"/>
    <w:rsid w:val="00474DDD"/>
    <w:rsid w:val="00477B31"/>
    <w:rsid w:val="00487483"/>
    <w:rsid w:val="004C01D6"/>
    <w:rsid w:val="004C555B"/>
    <w:rsid w:val="004C6F7E"/>
    <w:rsid w:val="004E5B9A"/>
    <w:rsid w:val="004F0FC5"/>
    <w:rsid w:val="004F62CC"/>
    <w:rsid w:val="00515F12"/>
    <w:rsid w:val="00516B8F"/>
    <w:rsid w:val="005360F9"/>
    <w:rsid w:val="00537297"/>
    <w:rsid w:val="005442A4"/>
    <w:rsid w:val="00553A51"/>
    <w:rsid w:val="00563A29"/>
    <w:rsid w:val="00563E21"/>
    <w:rsid w:val="00574193"/>
    <w:rsid w:val="0058459C"/>
    <w:rsid w:val="00595124"/>
    <w:rsid w:val="005C02C7"/>
    <w:rsid w:val="005D0290"/>
    <w:rsid w:val="005D2C2E"/>
    <w:rsid w:val="005D4166"/>
    <w:rsid w:val="005D4B52"/>
    <w:rsid w:val="005D4DAC"/>
    <w:rsid w:val="005E063E"/>
    <w:rsid w:val="005E1727"/>
    <w:rsid w:val="00606A48"/>
    <w:rsid w:val="00622100"/>
    <w:rsid w:val="00623B6D"/>
    <w:rsid w:val="00632687"/>
    <w:rsid w:val="00640728"/>
    <w:rsid w:val="00645246"/>
    <w:rsid w:val="00650410"/>
    <w:rsid w:val="00683502"/>
    <w:rsid w:val="006B1E2A"/>
    <w:rsid w:val="006B3F3A"/>
    <w:rsid w:val="006B61AF"/>
    <w:rsid w:val="006C7C44"/>
    <w:rsid w:val="006D37ED"/>
    <w:rsid w:val="006D6E6D"/>
    <w:rsid w:val="006E4218"/>
    <w:rsid w:val="00707CE4"/>
    <w:rsid w:val="00710F35"/>
    <w:rsid w:val="0071132D"/>
    <w:rsid w:val="00736D9D"/>
    <w:rsid w:val="00744792"/>
    <w:rsid w:val="0076343B"/>
    <w:rsid w:val="00764048"/>
    <w:rsid w:val="00767A08"/>
    <w:rsid w:val="00770627"/>
    <w:rsid w:val="007822CF"/>
    <w:rsid w:val="00783B39"/>
    <w:rsid w:val="007A166D"/>
    <w:rsid w:val="007A6DB0"/>
    <w:rsid w:val="007B3E12"/>
    <w:rsid w:val="007B514C"/>
    <w:rsid w:val="007C647D"/>
    <w:rsid w:val="007D0A83"/>
    <w:rsid w:val="007D58AA"/>
    <w:rsid w:val="007F48D8"/>
    <w:rsid w:val="00803752"/>
    <w:rsid w:val="00814DBB"/>
    <w:rsid w:val="0087045C"/>
    <w:rsid w:val="00884C2E"/>
    <w:rsid w:val="00887E8D"/>
    <w:rsid w:val="008A5102"/>
    <w:rsid w:val="008D3854"/>
    <w:rsid w:val="008D5A6F"/>
    <w:rsid w:val="008E056E"/>
    <w:rsid w:val="008F1FB9"/>
    <w:rsid w:val="008F6C51"/>
    <w:rsid w:val="00901910"/>
    <w:rsid w:val="00901B6B"/>
    <w:rsid w:val="00910481"/>
    <w:rsid w:val="00914606"/>
    <w:rsid w:val="00914810"/>
    <w:rsid w:val="00942971"/>
    <w:rsid w:val="00950782"/>
    <w:rsid w:val="00953032"/>
    <w:rsid w:val="009561BA"/>
    <w:rsid w:val="00966F5C"/>
    <w:rsid w:val="00982141"/>
    <w:rsid w:val="0098323B"/>
    <w:rsid w:val="00991803"/>
    <w:rsid w:val="009A7FB9"/>
    <w:rsid w:val="009B0C26"/>
    <w:rsid w:val="009B7CFE"/>
    <w:rsid w:val="009D125D"/>
    <w:rsid w:val="009D17F3"/>
    <w:rsid w:val="009E1D1C"/>
    <w:rsid w:val="009F31E9"/>
    <w:rsid w:val="009F3ECC"/>
    <w:rsid w:val="00A00265"/>
    <w:rsid w:val="00A07610"/>
    <w:rsid w:val="00A10BC7"/>
    <w:rsid w:val="00A10FDD"/>
    <w:rsid w:val="00A16F30"/>
    <w:rsid w:val="00A17BA2"/>
    <w:rsid w:val="00A20C59"/>
    <w:rsid w:val="00A35475"/>
    <w:rsid w:val="00A3660A"/>
    <w:rsid w:val="00A54E3F"/>
    <w:rsid w:val="00A61B50"/>
    <w:rsid w:val="00A83DDA"/>
    <w:rsid w:val="00A96CB7"/>
    <w:rsid w:val="00A97E25"/>
    <w:rsid w:val="00AA3146"/>
    <w:rsid w:val="00AA4A86"/>
    <w:rsid w:val="00AA647A"/>
    <w:rsid w:val="00AD4075"/>
    <w:rsid w:val="00AD52F7"/>
    <w:rsid w:val="00AD79AC"/>
    <w:rsid w:val="00AE6A0D"/>
    <w:rsid w:val="00B0130F"/>
    <w:rsid w:val="00B12705"/>
    <w:rsid w:val="00B13A4B"/>
    <w:rsid w:val="00B14F86"/>
    <w:rsid w:val="00B32DEC"/>
    <w:rsid w:val="00B37250"/>
    <w:rsid w:val="00B42F8B"/>
    <w:rsid w:val="00B43D24"/>
    <w:rsid w:val="00B60ADC"/>
    <w:rsid w:val="00B711F0"/>
    <w:rsid w:val="00B7426D"/>
    <w:rsid w:val="00B97C52"/>
    <w:rsid w:val="00BC778D"/>
    <w:rsid w:val="00BD1ED9"/>
    <w:rsid w:val="00C16537"/>
    <w:rsid w:val="00C246DD"/>
    <w:rsid w:val="00C57FF4"/>
    <w:rsid w:val="00C61328"/>
    <w:rsid w:val="00C74343"/>
    <w:rsid w:val="00C846AC"/>
    <w:rsid w:val="00C869FD"/>
    <w:rsid w:val="00C906C7"/>
    <w:rsid w:val="00CC217A"/>
    <w:rsid w:val="00CE1445"/>
    <w:rsid w:val="00CF3F82"/>
    <w:rsid w:val="00CF5A26"/>
    <w:rsid w:val="00D025DC"/>
    <w:rsid w:val="00D2021C"/>
    <w:rsid w:val="00D229CB"/>
    <w:rsid w:val="00D304E1"/>
    <w:rsid w:val="00D370B1"/>
    <w:rsid w:val="00D43A12"/>
    <w:rsid w:val="00D46B4A"/>
    <w:rsid w:val="00D90D7E"/>
    <w:rsid w:val="00D90EB8"/>
    <w:rsid w:val="00D927D2"/>
    <w:rsid w:val="00DB0177"/>
    <w:rsid w:val="00DB1902"/>
    <w:rsid w:val="00DB1AB2"/>
    <w:rsid w:val="00DD206E"/>
    <w:rsid w:val="00DD5FD3"/>
    <w:rsid w:val="00DD7DF3"/>
    <w:rsid w:val="00DE0799"/>
    <w:rsid w:val="00DF2D4E"/>
    <w:rsid w:val="00E113DB"/>
    <w:rsid w:val="00E16150"/>
    <w:rsid w:val="00E16EA1"/>
    <w:rsid w:val="00E247D6"/>
    <w:rsid w:val="00E24C3E"/>
    <w:rsid w:val="00E35C54"/>
    <w:rsid w:val="00E515D3"/>
    <w:rsid w:val="00E51C7A"/>
    <w:rsid w:val="00E66398"/>
    <w:rsid w:val="00E87DA6"/>
    <w:rsid w:val="00E97291"/>
    <w:rsid w:val="00EA7651"/>
    <w:rsid w:val="00EA77C8"/>
    <w:rsid w:val="00EC3523"/>
    <w:rsid w:val="00EC4BB4"/>
    <w:rsid w:val="00ED03ED"/>
    <w:rsid w:val="00EF0A4C"/>
    <w:rsid w:val="00F01BC3"/>
    <w:rsid w:val="00F06A44"/>
    <w:rsid w:val="00F0761C"/>
    <w:rsid w:val="00F441C2"/>
    <w:rsid w:val="00F54955"/>
    <w:rsid w:val="00F635FB"/>
    <w:rsid w:val="00F67F08"/>
    <w:rsid w:val="00F704C8"/>
    <w:rsid w:val="00F71A54"/>
    <w:rsid w:val="00F775F9"/>
    <w:rsid w:val="00F906D0"/>
    <w:rsid w:val="00FA0F2D"/>
    <w:rsid w:val="00FB27B9"/>
    <w:rsid w:val="00FC2FBC"/>
    <w:rsid w:val="00FC3807"/>
    <w:rsid w:val="00FD0CB7"/>
    <w:rsid w:val="00FD4223"/>
    <w:rsid w:val="00FD5C90"/>
    <w:rsid w:val="00FE2B4D"/>
    <w:rsid w:val="00FE496E"/>
    <w:rsid w:val="00FF2CCD"/>
    <w:rsid w:val="00FF6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9B"/>
    <w:rPr>
      <w:lang w:eastAsia="en-US"/>
    </w:rPr>
  </w:style>
  <w:style w:type="paragraph" w:styleId="Balk1">
    <w:name w:val="heading 1"/>
    <w:basedOn w:val="Normal"/>
    <w:next w:val="Normal"/>
    <w:qFormat/>
    <w:rsid w:val="0044019B"/>
    <w:pPr>
      <w:keepNext/>
      <w:jc w:val="center"/>
      <w:outlineLvl w:val="0"/>
    </w:pPr>
    <w:rPr>
      <w:sz w:val="28"/>
    </w:rPr>
  </w:style>
  <w:style w:type="paragraph" w:styleId="Balk2">
    <w:name w:val="heading 2"/>
    <w:basedOn w:val="Normal"/>
    <w:next w:val="Normal"/>
    <w:qFormat/>
    <w:rsid w:val="0044019B"/>
    <w:pPr>
      <w:keepNext/>
      <w:outlineLvl w:val="1"/>
    </w:pPr>
    <w:rPr>
      <w:b/>
      <w:bCs/>
      <w:sz w:val="24"/>
    </w:rPr>
  </w:style>
  <w:style w:type="paragraph" w:styleId="Balk3">
    <w:name w:val="heading 3"/>
    <w:basedOn w:val="Normal"/>
    <w:next w:val="Normal"/>
    <w:qFormat/>
    <w:rsid w:val="0044019B"/>
    <w:pPr>
      <w:keepNext/>
      <w:jc w:val="both"/>
      <w:outlineLvl w:val="2"/>
    </w:pPr>
    <w:rPr>
      <w:sz w:val="24"/>
    </w:rPr>
  </w:style>
  <w:style w:type="paragraph" w:styleId="Balk4">
    <w:name w:val="heading 4"/>
    <w:basedOn w:val="Normal"/>
    <w:next w:val="Normal"/>
    <w:qFormat/>
    <w:rsid w:val="0044019B"/>
    <w:pPr>
      <w:keepNext/>
      <w:jc w:val="both"/>
      <w:outlineLvl w:val="3"/>
    </w:pPr>
    <w:rPr>
      <w:b/>
      <w:bCs/>
      <w:sz w:val="24"/>
    </w:rPr>
  </w:style>
  <w:style w:type="paragraph" w:styleId="Balk5">
    <w:name w:val="heading 5"/>
    <w:basedOn w:val="Normal"/>
    <w:next w:val="Normal"/>
    <w:qFormat/>
    <w:rsid w:val="0044019B"/>
    <w:pPr>
      <w:keepNext/>
      <w:ind w:left="-567"/>
      <w:jc w:val="center"/>
      <w:outlineLvl w:val="4"/>
    </w:pPr>
    <w:rPr>
      <w:b/>
      <w:bCs/>
      <w:sz w:val="24"/>
    </w:rPr>
  </w:style>
  <w:style w:type="paragraph" w:styleId="Balk6">
    <w:name w:val="heading 6"/>
    <w:basedOn w:val="Normal"/>
    <w:next w:val="Normal"/>
    <w:qFormat/>
    <w:rsid w:val="0044019B"/>
    <w:pPr>
      <w:keepNext/>
      <w:jc w:val="center"/>
      <w:outlineLvl w:val="5"/>
    </w:pPr>
    <w:rPr>
      <w:b/>
      <w:bCs/>
      <w:sz w:val="24"/>
    </w:rPr>
  </w:style>
  <w:style w:type="paragraph" w:styleId="Balk7">
    <w:name w:val="heading 7"/>
    <w:basedOn w:val="Normal"/>
    <w:next w:val="Normal"/>
    <w:qFormat/>
    <w:rsid w:val="0044019B"/>
    <w:pPr>
      <w:keepNext/>
      <w:jc w:val="center"/>
      <w:outlineLvl w:val="6"/>
    </w:pPr>
    <w:rPr>
      <w:sz w:val="24"/>
    </w:rPr>
  </w:style>
  <w:style w:type="paragraph" w:styleId="Balk8">
    <w:name w:val="heading 8"/>
    <w:basedOn w:val="Normal"/>
    <w:next w:val="Normal"/>
    <w:qFormat/>
    <w:rsid w:val="0044019B"/>
    <w:pPr>
      <w:keepNext/>
      <w:jc w:val="center"/>
      <w:outlineLvl w:val="7"/>
    </w:pPr>
    <w:rPr>
      <w:rFonts w:ascii="Tahoma" w:hAnsi="Tahoma" w:cs="Tahoma"/>
      <w:b/>
      <w:b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4019B"/>
    <w:pPr>
      <w:tabs>
        <w:tab w:val="center" w:pos="4536"/>
        <w:tab w:val="right" w:pos="9072"/>
      </w:tabs>
    </w:pPr>
  </w:style>
  <w:style w:type="paragraph" w:styleId="Altbilgi">
    <w:name w:val="footer"/>
    <w:basedOn w:val="Normal"/>
    <w:link w:val="AltbilgiChar"/>
    <w:uiPriority w:val="99"/>
    <w:rsid w:val="0044019B"/>
    <w:pPr>
      <w:tabs>
        <w:tab w:val="center" w:pos="4536"/>
        <w:tab w:val="right" w:pos="9072"/>
      </w:tabs>
    </w:pPr>
  </w:style>
  <w:style w:type="paragraph" w:styleId="GvdeMetniGirintisi">
    <w:name w:val="Body Text Indent"/>
    <w:basedOn w:val="Normal"/>
    <w:rsid w:val="0044019B"/>
    <w:pPr>
      <w:ind w:left="-567"/>
    </w:pPr>
    <w:rPr>
      <w:sz w:val="24"/>
    </w:rPr>
  </w:style>
  <w:style w:type="character" w:styleId="SayfaNumaras">
    <w:name w:val="page number"/>
    <w:basedOn w:val="VarsaylanParagrafYazTipi"/>
    <w:rsid w:val="0044019B"/>
  </w:style>
  <w:style w:type="paragraph" w:styleId="bekMetni">
    <w:name w:val="Block Text"/>
    <w:basedOn w:val="Normal"/>
    <w:rsid w:val="0044019B"/>
    <w:pPr>
      <w:ind w:left="-567" w:right="-993"/>
      <w:jc w:val="both"/>
    </w:pPr>
    <w:rPr>
      <w:sz w:val="24"/>
    </w:rPr>
  </w:style>
  <w:style w:type="paragraph" w:styleId="BalonMetni">
    <w:name w:val="Balloon Text"/>
    <w:basedOn w:val="Normal"/>
    <w:semiHidden/>
    <w:rsid w:val="00331DE1"/>
    <w:rPr>
      <w:rFonts w:ascii="Tahoma" w:hAnsi="Tahoma" w:cs="Tahoma"/>
      <w:sz w:val="16"/>
      <w:szCs w:val="16"/>
    </w:rPr>
  </w:style>
  <w:style w:type="paragraph" w:styleId="GvdeMetniGirintisi2">
    <w:name w:val="Body Text Indent 2"/>
    <w:basedOn w:val="Normal"/>
    <w:rsid w:val="00C246DD"/>
    <w:pPr>
      <w:spacing w:after="120" w:line="480" w:lineRule="auto"/>
      <w:ind w:left="283"/>
    </w:pPr>
  </w:style>
  <w:style w:type="paragraph" w:styleId="GvdeMetni2">
    <w:name w:val="Body Text 2"/>
    <w:basedOn w:val="Normal"/>
    <w:rsid w:val="00C246DD"/>
    <w:pPr>
      <w:spacing w:after="120" w:line="480" w:lineRule="auto"/>
    </w:pPr>
    <w:rPr>
      <w:lang w:val="en-GB"/>
    </w:rPr>
  </w:style>
  <w:style w:type="paragraph" w:styleId="GvdeMetniGirintisi3">
    <w:name w:val="Body Text Indent 3"/>
    <w:basedOn w:val="Normal"/>
    <w:rsid w:val="00C246DD"/>
    <w:pPr>
      <w:spacing w:after="120"/>
      <w:ind w:left="283"/>
    </w:pPr>
    <w:rPr>
      <w:sz w:val="16"/>
      <w:szCs w:val="16"/>
    </w:rPr>
  </w:style>
  <w:style w:type="paragraph" w:styleId="ListeParagraf">
    <w:name w:val="List Paragraph"/>
    <w:basedOn w:val="Normal"/>
    <w:uiPriority w:val="34"/>
    <w:qFormat/>
    <w:rsid w:val="00A10BC7"/>
    <w:pPr>
      <w:ind w:left="720"/>
      <w:contextualSpacing/>
    </w:pPr>
  </w:style>
  <w:style w:type="table" w:styleId="TabloKlavuzu">
    <w:name w:val="Table Grid"/>
    <w:basedOn w:val="NormalTablo"/>
    <w:uiPriority w:val="39"/>
    <w:rsid w:val="00FD0CB7"/>
    <w:pPr>
      <w:pBdr>
        <w:top w:val="nil"/>
        <w:left w:val="nil"/>
        <w:bottom w:val="nil"/>
        <w:right w:val="nil"/>
        <w:between w:val="nil"/>
      </w:pBdr>
    </w:pPr>
    <w:rPr>
      <w:rFonts w:ascii="Calibri" w:eastAsia="Calibri" w:hAnsi="Calibri" w:cs="Calibri"/>
      <w:color w:val="00000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rsid w:val="004319C0"/>
    <w:rPr>
      <w:color w:val="0000FF" w:themeColor="hyperlink"/>
      <w:u w:val="single"/>
    </w:rPr>
  </w:style>
  <w:style w:type="character" w:styleId="AklamaBavurusu">
    <w:name w:val="annotation reference"/>
    <w:basedOn w:val="VarsaylanParagrafYazTipi"/>
    <w:rsid w:val="004319C0"/>
    <w:rPr>
      <w:sz w:val="16"/>
      <w:szCs w:val="16"/>
    </w:rPr>
  </w:style>
  <w:style w:type="paragraph" w:styleId="AklamaMetni">
    <w:name w:val="annotation text"/>
    <w:basedOn w:val="Normal"/>
    <w:link w:val="AklamaMetniChar"/>
    <w:rsid w:val="004319C0"/>
  </w:style>
  <w:style w:type="character" w:customStyle="1" w:styleId="AklamaMetniChar">
    <w:name w:val="Açıklama Metni Char"/>
    <w:basedOn w:val="VarsaylanParagrafYazTipi"/>
    <w:link w:val="AklamaMetni"/>
    <w:rsid w:val="004319C0"/>
    <w:rPr>
      <w:lang w:eastAsia="en-US"/>
    </w:rPr>
  </w:style>
  <w:style w:type="paragraph" w:styleId="AklamaKonusu">
    <w:name w:val="annotation subject"/>
    <w:basedOn w:val="AklamaMetni"/>
    <w:next w:val="AklamaMetni"/>
    <w:link w:val="AklamaKonusuChar"/>
    <w:rsid w:val="004319C0"/>
    <w:rPr>
      <w:b/>
      <w:bCs/>
    </w:rPr>
  </w:style>
  <w:style w:type="character" w:customStyle="1" w:styleId="AklamaKonusuChar">
    <w:name w:val="Açıklama Konusu Char"/>
    <w:basedOn w:val="AklamaMetniChar"/>
    <w:link w:val="AklamaKonusu"/>
    <w:rsid w:val="004319C0"/>
    <w:rPr>
      <w:b/>
      <w:bCs/>
      <w:lang w:eastAsia="en-US"/>
    </w:rPr>
  </w:style>
  <w:style w:type="character" w:customStyle="1" w:styleId="AltbilgiChar">
    <w:name w:val="Altbilgi Char"/>
    <w:basedOn w:val="VarsaylanParagrafYazTipi"/>
    <w:link w:val="Altbilgi"/>
    <w:uiPriority w:val="99"/>
    <w:rsid w:val="005D029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9B"/>
    <w:rPr>
      <w:lang w:eastAsia="en-US"/>
    </w:rPr>
  </w:style>
  <w:style w:type="paragraph" w:styleId="Balk1">
    <w:name w:val="heading 1"/>
    <w:basedOn w:val="Normal"/>
    <w:next w:val="Normal"/>
    <w:qFormat/>
    <w:rsid w:val="0044019B"/>
    <w:pPr>
      <w:keepNext/>
      <w:jc w:val="center"/>
      <w:outlineLvl w:val="0"/>
    </w:pPr>
    <w:rPr>
      <w:sz w:val="28"/>
    </w:rPr>
  </w:style>
  <w:style w:type="paragraph" w:styleId="Balk2">
    <w:name w:val="heading 2"/>
    <w:basedOn w:val="Normal"/>
    <w:next w:val="Normal"/>
    <w:qFormat/>
    <w:rsid w:val="0044019B"/>
    <w:pPr>
      <w:keepNext/>
      <w:outlineLvl w:val="1"/>
    </w:pPr>
    <w:rPr>
      <w:b/>
      <w:bCs/>
      <w:sz w:val="24"/>
    </w:rPr>
  </w:style>
  <w:style w:type="paragraph" w:styleId="Balk3">
    <w:name w:val="heading 3"/>
    <w:basedOn w:val="Normal"/>
    <w:next w:val="Normal"/>
    <w:qFormat/>
    <w:rsid w:val="0044019B"/>
    <w:pPr>
      <w:keepNext/>
      <w:jc w:val="both"/>
      <w:outlineLvl w:val="2"/>
    </w:pPr>
    <w:rPr>
      <w:sz w:val="24"/>
    </w:rPr>
  </w:style>
  <w:style w:type="paragraph" w:styleId="Balk4">
    <w:name w:val="heading 4"/>
    <w:basedOn w:val="Normal"/>
    <w:next w:val="Normal"/>
    <w:qFormat/>
    <w:rsid w:val="0044019B"/>
    <w:pPr>
      <w:keepNext/>
      <w:jc w:val="both"/>
      <w:outlineLvl w:val="3"/>
    </w:pPr>
    <w:rPr>
      <w:b/>
      <w:bCs/>
      <w:sz w:val="24"/>
    </w:rPr>
  </w:style>
  <w:style w:type="paragraph" w:styleId="Balk5">
    <w:name w:val="heading 5"/>
    <w:basedOn w:val="Normal"/>
    <w:next w:val="Normal"/>
    <w:qFormat/>
    <w:rsid w:val="0044019B"/>
    <w:pPr>
      <w:keepNext/>
      <w:ind w:left="-567"/>
      <w:jc w:val="center"/>
      <w:outlineLvl w:val="4"/>
    </w:pPr>
    <w:rPr>
      <w:b/>
      <w:bCs/>
      <w:sz w:val="24"/>
    </w:rPr>
  </w:style>
  <w:style w:type="paragraph" w:styleId="Balk6">
    <w:name w:val="heading 6"/>
    <w:basedOn w:val="Normal"/>
    <w:next w:val="Normal"/>
    <w:qFormat/>
    <w:rsid w:val="0044019B"/>
    <w:pPr>
      <w:keepNext/>
      <w:jc w:val="center"/>
      <w:outlineLvl w:val="5"/>
    </w:pPr>
    <w:rPr>
      <w:b/>
      <w:bCs/>
      <w:sz w:val="24"/>
    </w:rPr>
  </w:style>
  <w:style w:type="paragraph" w:styleId="Balk7">
    <w:name w:val="heading 7"/>
    <w:basedOn w:val="Normal"/>
    <w:next w:val="Normal"/>
    <w:qFormat/>
    <w:rsid w:val="0044019B"/>
    <w:pPr>
      <w:keepNext/>
      <w:jc w:val="center"/>
      <w:outlineLvl w:val="6"/>
    </w:pPr>
    <w:rPr>
      <w:sz w:val="24"/>
    </w:rPr>
  </w:style>
  <w:style w:type="paragraph" w:styleId="Balk8">
    <w:name w:val="heading 8"/>
    <w:basedOn w:val="Normal"/>
    <w:next w:val="Normal"/>
    <w:qFormat/>
    <w:rsid w:val="0044019B"/>
    <w:pPr>
      <w:keepNext/>
      <w:jc w:val="center"/>
      <w:outlineLvl w:val="7"/>
    </w:pPr>
    <w:rPr>
      <w:rFonts w:ascii="Tahoma" w:hAnsi="Tahoma" w:cs="Tahoma"/>
      <w:b/>
      <w:b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4019B"/>
    <w:pPr>
      <w:tabs>
        <w:tab w:val="center" w:pos="4536"/>
        <w:tab w:val="right" w:pos="9072"/>
      </w:tabs>
    </w:pPr>
  </w:style>
  <w:style w:type="paragraph" w:styleId="Altbilgi">
    <w:name w:val="footer"/>
    <w:basedOn w:val="Normal"/>
    <w:link w:val="AltbilgiChar"/>
    <w:uiPriority w:val="99"/>
    <w:rsid w:val="0044019B"/>
    <w:pPr>
      <w:tabs>
        <w:tab w:val="center" w:pos="4536"/>
        <w:tab w:val="right" w:pos="9072"/>
      </w:tabs>
    </w:pPr>
  </w:style>
  <w:style w:type="paragraph" w:styleId="GvdeMetniGirintisi">
    <w:name w:val="Body Text Indent"/>
    <w:basedOn w:val="Normal"/>
    <w:rsid w:val="0044019B"/>
    <w:pPr>
      <w:ind w:left="-567"/>
    </w:pPr>
    <w:rPr>
      <w:sz w:val="24"/>
    </w:rPr>
  </w:style>
  <w:style w:type="character" w:styleId="SayfaNumaras">
    <w:name w:val="page number"/>
    <w:basedOn w:val="VarsaylanParagrafYazTipi"/>
    <w:rsid w:val="0044019B"/>
  </w:style>
  <w:style w:type="paragraph" w:styleId="bekMetni">
    <w:name w:val="Block Text"/>
    <w:basedOn w:val="Normal"/>
    <w:rsid w:val="0044019B"/>
    <w:pPr>
      <w:ind w:left="-567" w:right="-993"/>
      <w:jc w:val="both"/>
    </w:pPr>
    <w:rPr>
      <w:sz w:val="24"/>
    </w:rPr>
  </w:style>
  <w:style w:type="paragraph" w:styleId="BalonMetni">
    <w:name w:val="Balloon Text"/>
    <w:basedOn w:val="Normal"/>
    <w:semiHidden/>
    <w:rsid w:val="00331DE1"/>
    <w:rPr>
      <w:rFonts w:ascii="Tahoma" w:hAnsi="Tahoma" w:cs="Tahoma"/>
      <w:sz w:val="16"/>
      <w:szCs w:val="16"/>
    </w:rPr>
  </w:style>
  <w:style w:type="paragraph" w:styleId="GvdeMetniGirintisi2">
    <w:name w:val="Body Text Indent 2"/>
    <w:basedOn w:val="Normal"/>
    <w:rsid w:val="00C246DD"/>
    <w:pPr>
      <w:spacing w:after="120" w:line="480" w:lineRule="auto"/>
      <w:ind w:left="283"/>
    </w:pPr>
  </w:style>
  <w:style w:type="paragraph" w:styleId="GvdeMetni2">
    <w:name w:val="Body Text 2"/>
    <w:basedOn w:val="Normal"/>
    <w:rsid w:val="00C246DD"/>
    <w:pPr>
      <w:spacing w:after="120" w:line="480" w:lineRule="auto"/>
    </w:pPr>
    <w:rPr>
      <w:lang w:val="en-GB"/>
    </w:rPr>
  </w:style>
  <w:style w:type="paragraph" w:styleId="GvdeMetniGirintisi3">
    <w:name w:val="Body Text Indent 3"/>
    <w:basedOn w:val="Normal"/>
    <w:rsid w:val="00C246DD"/>
    <w:pPr>
      <w:spacing w:after="120"/>
      <w:ind w:left="283"/>
    </w:pPr>
    <w:rPr>
      <w:sz w:val="16"/>
      <w:szCs w:val="16"/>
    </w:rPr>
  </w:style>
  <w:style w:type="paragraph" w:styleId="ListeParagraf">
    <w:name w:val="List Paragraph"/>
    <w:basedOn w:val="Normal"/>
    <w:uiPriority w:val="34"/>
    <w:qFormat/>
    <w:rsid w:val="00A10BC7"/>
    <w:pPr>
      <w:ind w:left="720"/>
      <w:contextualSpacing/>
    </w:pPr>
  </w:style>
  <w:style w:type="table" w:styleId="TabloKlavuzu">
    <w:name w:val="Table Grid"/>
    <w:basedOn w:val="NormalTablo"/>
    <w:uiPriority w:val="39"/>
    <w:rsid w:val="00FD0CB7"/>
    <w:pPr>
      <w:pBdr>
        <w:top w:val="nil"/>
        <w:left w:val="nil"/>
        <w:bottom w:val="nil"/>
        <w:right w:val="nil"/>
        <w:between w:val="nil"/>
      </w:pBdr>
    </w:pPr>
    <w:rPr>
      <w:rFonts w:ascii="Calibri" w:eastAsia="Calibri" w:hAnsi="Calibri" w:cs="Calibri"/>
      <w:color w:val="00000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rsid w:val="004319C0"/>
    <w:rPr>
      <w:color w:val="0000FF" w:themeColor="hyperlink"/>
      <w:u w:val="single"/>
    </w:rPr>
  </w:style>
  <w:style w:type="character" w:styleId="AklamaBavurusu">
    <w:name w:val="annotation reference"/>
    <w:basedOn w:val="VarsaylanParagrafYazTipi"/>
    <w:rsid w:val="004319C0"/>
    <w:rPr>
      <w:sz w:val="16"/>
      <w:szCs w:val="16"/>
    </w:rPr>
  </w:style>
  <w:style w:type="paragraph" w:styleId="AklamaMetni">
    <w:name w:val="annotation text"/>
    <w:basedOn w:val="Normal"/>
    <w:link w:val="AklamaMetniChar"/>
    <w:rsid w:val="004319C0"/>
  </w:style>
  <w:style w:type="character" w:customStyle="1" w:styleId="AklamaMetniChar">
    <w:name w:val="Açıklama Metni Char"/>
    <w:basedOn w:val="VarsaylanParagrafYazTipi"/>
    <w:link w:val="AklamaMetni"/>
    <w:rsid w:val="004319C0"/>
    <w:rPr>
      <w:lang w:eastAsia="en-US"/>
    </w:rPr>
  </w:style>
  <w:style w:type="paragraph" w:styleId="AklamaKonusu">
    <w:name w:val="annotation subject"/>
    <w:basedOn w:val="AklamaMetni"/>
    <w:next w:val="AklamaMetni"/>
    <w:link w:val="AklamaKonusuChar"/>
    <w:rsid w:val="004319C0"/>
    <w:rPr>
      <w:b/>
      <w:bCs/>
    </w:rPr>
  </w:style>
  <w:style w:type="character" w:customStyle="1" w:styleId="AklamaKonusuChar">
    <w:name w:val="Açıklama Konusu Char"/>
    <w:basedOn w:val="AklamaMetniChar"/>
    <w:link w:val="AklamaKonusu"/>
    <w:rsid w:val="004319C0"/>
    <w:rPr>
      <w:b/>
      <w:bCs/>
      <w:lang w:eastAsia="en-US"/>
    </w:rPr>
  </w:style>
  <w:style w:type="character" w:customStyle="1" w:styleId="AltbilgiChar">
    <w:name w:val="Altbilgi Char"/>
    <w:basedOn w:val="VarsaylanParagrafYazTipi"/>
    <w:link w:val="Altbilgi"/>
    <w:uiPriority w:val="99"/>
    <w:rsid w:val="005D029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94E99-E55F-4D68-8B8A-1C61EFFF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2675</Words>
  <Characters>15250</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Amaç ve Kapsam:</vt:lpstr>
    </vt:vector>
  </TitlesOfParts>
  <Company>uu</Company>
  <LinksUpToDate>false</LinksUpToDate>
  <CharactersWithSpaces>17890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Amaç ve Kapsam:</dc:title>
  <dc:creator>Uğur Uslukılıç</dc:creator>
  <cp:lastModifiedBy>weqq</cp:lastModifiedBy>
  <cp:revision>5</cp:revision>
  <cp:lastPrinted>2014-04-01T10:19:00Z</cp:lastPrinted>
  <dcterms:created xsi:type="dcterms:W3CDTF">2022-02-04T10:30:00Z</dcterms:created>
  <dcterms:modified xsi:type="dcterms:W3CDTF">2022-02-04T10:59:00Z</dcterms:modified>
</cp:coreProperties>
</file>